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4" w:rsidRPr="009637F4" w:rsidRDefault="007332ED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0.75pt;width:80pt;height:74pt;z-index:-251657728">
            <v:imagedata r:id="rId9" o:title=""/>
          </v:shape>
          <o:OLEObject Type="Embed" ProgID="Word.Picture.8" ShapeID="_x0000_s1035" DrawAspect="Content" ObjectID="_1796046078" r:id="rId10"/>
        </w:pict>
      </w:r>
      <w:r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383.85pt;margin-top:-1.5pt;width:96pt;height:27pt;z-index:-251658752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wPgg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JB9DA+C&#10;AgAAFwUAAA4AAAAAAAAAAAAAAAAALgIAAGRycy9lMm9Eb2MueG1sUEsBAi0AFAAGAAgAAAAhAJW2&#10;bEXdAAAACQEAAA8AAAAAAAAAAAAAAAAA3AQAAGRycy9kb3ducmV2LnhtbFBLBQYAAAAABAAEAPMA&#10;AADmBQAAAAA=&#10;" stroked="f">
            <v:textbox>
              <w:txbxContent>
                <w:p w:rsidR="00902756" w:rsidRPr="005110CB" w:rsidRDefault="00902756" w:rsidP="00902756">
                  <w:pPr>
                    <w:rPr>
                      <w:rFonts w:ascii="GHEA Grapalat" w:hAnsi="GHEA Grapalat" w:cs="Sylfaen"/>
                      <w:szCs w:val="28"/>
                      <w:lang w:val="en-US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GHEA Grapalat" w:hAnsi="GHEA Grapalat"/>
          <w:noProof/>
          <w:lang w:eastAsia="en-US"/>
        </w:rPr>
        <w:pict>
          <v:shape id="Text Box 22" o:spid="_x0000_s1027" type="#_x0000_t202" style="position:absolute;margin-left:383.85pt;margin-top:-1.5pt;width:96pt;height:27pt;z-index:-251659776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<v:textbox>
              <w:txbxContent>
                <w:p w:rsidR="009576B4" w:rsidRPr="00902756" w:rsidRDefault="001A423F" w:rsidP="00EC2351">
                  <w:pPr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</w:pPr>
                  <w:r w:rsidRPr="00902756"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B918AE">
        <w:rPr>
          <w:rFonts w:ascii="GHEA Grapalat" w:hAnsi="GHEA Grapalat"/>
        </w:rPr>
        <w:t>600.04</w:t>
      </w:r>
      <w:r w:rsidR="00C30427">
        <w:rPr>
          <w:rFonts w:ascii="GHEA Grapalat" w:hAnsi="GHEA Grapalat"/>
        </w:rPr>
        <w:t>16</w:t>
      </w:r>
      <w:r w:rsidR="00B918AE">
        <w:rPr>
          <w:rFonts w:ascii="GHEA Grapalat" w:hAnsi="GHEA Grapalat"/>
        </w:rPr>
        <w:t>.18.12.24</w:t>
      </w:r>
    </w:p>
    <w:p w:rsidR="009576B4" w:rsidRPr="009637F4" w:rsidRDefault="009576B4">
      <w:pPr>
        <w:pStyle w:val="600"/>
        <w:rPr>
          <w:rFonts w:ascii="GHEA Grapalat" w:hAnsi="GHEA Grapalat"/>
        </w:rPr>
      </w:pPr>
    </w:p>
    <w:p w:rsidR="009576B4" w:rsidRPr="009637F4" w:rsidRDefault="006C1FAC">
      <w:pPr>
        <w:pStyle w:val="voroshum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:rsidR="009576B4" w:rsidRPr="00C578FF" w:rsidRDefault="006C1FAC">
      <w:pPr>
        <w:pStyle w:val="voroshum2"/>
        <w:rPr>
          <w:rFonts w:ascii="GHEA Grapalat" w:hAnsi="GHEA Grapalat"/>
          <w:sz w:val="16"/>
          <w:szCs w:val="16"/>
          <w:lang w:val="af-ZA"/>
        </w:rPr>
      </w:pP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Ր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Շ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ՈՒ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Մ</w:t>
      </w:r>
    </w:p>
    <w:p w:rsidR="00BF54BF" w:rsidRPr="001F0CFA" w:rsidRDefault="00B918AE" w:rsidP="001F0CFA">
      <w:pPr>
        <w:pStyle w:val="data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af-ZA"/>
        </w:rPr>
        <w:t>18 դեկտեմբերի</w:t>
      </w:r>
      <w:r w:rsidR="00824FA8" w:rsidRPr="009637F4">
        <w:rPr>
          <w:rFonts w:ascii="GHEA Grapalat" w:hAnsi="GHEA Grapalat"/>
          <w:lang w:val="af-ZA"/>
        </w:rPr>
        <w:t xml:space="preserve"> </w:t>
      </w:r>
      <w:r w:rsidR="009576B4" w:rsidRPr="009637F4">
        <w:rPr>
          <w:rFonts w:ascii="GHEA Grapalat" w:hAnsi="GHEA Grapalat"/>
          <w:lang w:val="af-ZA"/>
        </w:rPr>
        <w:t>20</w:t>
      </w:r>
      <w:r w:rsidR="009637F4">
        <w:rPr>
          <w:rFonts w:ascii="GHEA Grapalat" w:hAnsi="GHEA Grapalat"/>
          <w:lang w:val="af-ZA"/>
        </w:rPr>
        <w:t>2</w:t>
      </w:r>
      <w:r w:rsidR="00F91645">
        <w:rPr>
          <w:rFonts w:ascii="GHEA Grapalat" w:hAnsi="GHEA Grapalat"/>
          <w:lang w:val="af-ZA"/>
        </w:rPr>
        <w:t>4</w:t>
      </w:r>
      <w:r w:rsidR="009576B4" w:rsidRPr="009637F4">
        <w:rPr>
          <w:rFonts w:ascii="GHEA Grapalat" w:hAnsi="GHEA Grapalat"/>
          <w:lang w:val="af-ZA"/>
        </w:rPr>
        <w:t xml:space="preserve"> </w:t>
      </w:r>
      <w:proofErr w:type="spellStart"/>
      <w:r w:rsidR="006C1FAC" w:rsidRPr="009637F4">
        <w:rPr>
          <w:rFonts w:ascii="GHEA Grapalat" w:hAnsi="GHEA Grapalat"/>
        </w:rPr>
        <w:t>թվականի</w:t>
      </w:r>
      <w:proofErr w:type="spellEnd"/>
      <w:r w:rsidR="009576B4" w:rsidRPr="009637F4">
        <w:rPr>
          <w:rFonts w:ascii="GHEA Grapalat" w:hAnsi="GHEA Grapalat"/>
          <w:lang w:val="af-ZA"/>
        </w:rPr>
        <w:t xml:space="preserve"> №</w:t>
      </w:r>
      <w:r w:rsidR="00C30427">
        <w:rPr>
          <w:rFonts w:ascii="GHEA Grapalat" w:hAnsi="GHEA Grapalat"/>
          <w:lang w:val="af-ZA"/>
        </w:rPr>
        <w:t>416</w:t>
      </w:r>
      <w:r w:rsidR="005110CB">
        <w:rPr>
          <w:rFonts w:ascii="GHEA Grapalat" w:hAnsi="GHEA Grapalat"/>
          <w:lang w:val="hy-AM"/>
        </w:rPr>
        <w:t>-</w:t>
      </w:r>
      <w:r w:rsidR="006C1FAC" w:rsidRPr="009637F4">
        <w:rPr>
          <w:rFonts w:ascii="GHEA Grapalat" w:hAnsi="GHEA Grapalat"/>
        </w:rPr>
        <w:t>Ա</w:t>
      </w:r>
      <w:r w:rsidR="009576B4" w:rsidRPr="009637F4">
        <w:rPr>
          <w:rFonts w:ascii="GHEA Grapalat" w:hAnsi="GHEA Grapalat"/>
          <w:lang w:val="af-ZA"/>
        </w:rPr>
        <w:br/>
      </w:r>
    </w:p>
    <w:p w:rsidR="00406673" w:rsidRPr="009637F4" w:rsidRDefault="0079213E" w:rsidP="00406673">
      <w:pPr>
        <w:pStyle w:val="a6"/>
        <w:rPr>
          <w:rFonts w:ascii="GHEA Grapalat" w:hAnsi="GHEA Grapalat"/>
          <w:sz w:val="24"/>
          <w:lang w:val="af-ZA"/>
        </w:rPr>
      </w:pPr>
      <w:bookmarkStart w:id="0" w:name="_GoBack"/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bookmarkEnd w:id="0"/>
    <w:p w:rsidR="00406673" w:rsidRPr="009637F4" w:rsidRDefault="00406673" w:rsidP="00406673">
      <w:pPr>
        <w:pStyle w:val="a6"/>
        <w:rPr>
          <w:rFonts w:ascii="GHEA Grapalat" w:hAnsi="GHEA Grapalat"/>
          <w:sz w:val="20"/>
          <w:lang w:val="af-ZA"/>
        </w:rPr>
      </w:pPr>
    </w:p>
    <w:p w:rsidR="005C584E" w:rsidRPr="009637F4" w:rsidRDefault="006B6D91" w:rsidP="00EE05E2">
      <w:pPr>
        <w:pStyle w:val="a3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AA40EA"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1A4B2E">
        <w:rPr>
          <w:rFonts w:ascii="GHEA Grapalat" w:hAnsi="GHEA Grapalat"/>
          <w:lang w:val="af-ZA"/>
        </w:rPr>
        <w:br/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79187B" w:rsidRPr="00A637E0">
        <w:rPr>
          <w:rFonts w:ascii="GHEA Grapalat" w:hAnsi="GHEA Grapalat"/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rFonts w:ascii="GHEA Grapalat" w:hAnsi="GHEA Grapalat"/>
          <w:lang w:val="af-ZA"/>
        </w:rPr>
        <w:t xml:space="preserve">» օրենքի 19-րդ հոդվածի </w:t>
      </w:r>
      <w:r w:rsidR="0079187B" w:rsidRPr="008E54FF">
        <w:rPr>
          <w:rFonts w:ascii="GHEA Grapalat" w:hAnsi="GHEA Grapalat"/>
          <w:lang w:val="af-ZA"/>
        </w:rPr>
        <w:t>2-րդ մասը</w:t>
      </w:r>
      <w:r w:rsidR="0079187B" w:rsidRPr="00554D2E">
        <w:rPr>
          <w:rFonts w:ascii="GHEA Grapalat" w:hAnsi="GHEA Grapalat"/>
          <w:lang w:val="af-ZA"/>
        </w:rPr>
        <w:t xml:space="preserve">, </w:t>
      </w:r>
      <w:r w:rsidR="00EF18C2" w:rsidRPr="009637F4">
        <w:rPr>
          <w:rFonts w:ascii="GHEA Grapalat" w:hAnsi="GHEA Grapalat"/>
          <w:lang w:val="af-ZA"/>
        </w:rPr>
        <w:t xml:space="preserve">Հայաստանի Հանրապետության </w:t>
      </w:r>
      <w:r w:rsidR="00EF18C2" w:rsidRPr="00E82098">
        <w:rPr>
          <w:rFonts w:ascii="GHEA Grapalat" w:hAnsi="GHEA Grapalat"/>
          <w:lang w:val="hy-AM"/>
        </w:rPr>
        <w:t>հանրային ծառայությունները կարգավորող հանձնաժողովի</w:t>
      </w:r>
      <w:r w:rsidR="00187E28" w:rsidRPr="00E82098">
        <w:rPr>
          <w:rFonts w:ascii="GHEA Grapalat" w:hAnsi="GHEA Grapalat"/>
          <w:lang w:val="hy-AM"/>
        </w:rPr>
        <w:t xml:space="preserve"> </w:t>
      </w:r>
      <w:r w:rsidR="00EF18C2" w:rsidRPr="00E82098">
        <w:rPr>
          <w:rFonts w:ascii="GHEA Grapalat" w:hAnsi="GHEA Grapalat"/>
          <w:lang w:val="hy-AM"/>
        </w:rPr>
        <w:t>2011 թվականի ապրիլի 13-ի №</w:t>
      </w:r>
      <w:r w:rsidR="00EF18C2" w:rsidRPr="00E31469">
        <w:rPr>
          <w:rFonts w:ascii="GHEA Grapalat" w:hAnsi="GHEA Grapalat"/>
          <w:lang w:val="af-ZA"/>
        </w:rPr>
        <w:t>169</w:t>
      </w:r>
      <w:r w:rsidR="004662E2">
        <w:rPr>
          <w:rFonts w:ascii="GHEA Grapalat" w:hAnsi="GHEA Grapalat"/>
          <w:lang w:val="hy-AM"/>
        </w:rPr>
        <w:t>-</w:t>
      </w:r>
      <w:r w:rsidR="00EF18C2" w:rsidRPr="00E31469">
        <w:rPr>
          <w:rFonts w:ascii="GHEA Grapalat" w:hAnsi="GHEA Grapalat"/>
          <w:lang w:val="af-ZA"/>
        </w:rPr>
        <w:t>Ն</w:t>
      </w:r>
      <w:r w:rsidR="00017B32" w:rsidRPr="00E31469">
        <w:rPr>
          <w:rFonts w:ascii="GHEA Grapalat" w:hAnsi="GHEA Grapalat"/>
          <w:lang w:val="af-ZA"/>
        </w:rPr>
        <w:t xml:space="preserve"> որոշումը </w:t>
      </w:r>
      <w:r w:rsidR="00AA40EA" w:rsidRPr="00E31469">
        <w:rPr>
          <w:rFonts w:ascii="GHEA Grapalat" w:hAnsi="GHEA Grapalat"/>
          <w:lang w:val="af-ZA"/>
        </w:rPr>
        <w:t xml:space="preserve">և հաշվի առնելով </w:t>
      </w:r>
      <w:r w:rsidR="006534D4" w:rsidRPr="00E31469">
        <w:rPr>
          <w:rFonts w:ascii="GHEA Grapalat" w:hAnsi="GHEA Grapalat"/>
          <w:lang w:val="af-ZA"/>
        </w:rPr>
        <w:t>«</w:t>
      </w:r>
      <w:r w:rsidR="00664696">
        <w:rPr>
          <w:rFonts w:ascii="GHEA Grapalat" w:hAnsi="GHEA Grapalat"/>
          <w:lang w:val="hy-AM"/>
        </w:rPr>
        <w:t>Վիվա Արմենիա</w:t>
      </w:r>
      <w:r w:rsidR="006534D4" w:rsidRPr="00E31469">
        <w:rPr>
          <w:rFonts w:ascii="GHEA Grapalat" w:hAnsi="GHEA Grapalat"/>
          <w:lang w:val="af-ZA"/>
        </w:rPr>
        <w:t>» փակ բաժնետիրական ընկերության</w:t>
      </w:r>
      <w:r w:rsidR="00E248AC" w:rsidRPr="00E31469">
        <w:rPr>
          <w:rFonts w:ascii="GHEA Grapalat" w:hAnsi="GHEA Grapalat"/>
          <w:lang w:val="af-ZA"/>
        </w:rPr>
        <w:t xml:space="preserve">՝ ռադիոռելային կապի գծերի կազմակերպման համար </w:t>
      </w:r>
      <w:r w:rsidR="00F40DD2" w:rsidRPr="00E31469">
        <w:rPr>
          <w:rFonts w:ascii="GHEA Grapalat" w:hAnsi="GHEA Grapalat"/>
          <w:lang w:val="af-ZA"/>
        </w:rPr>
        <w:t>ռադիոհաճախա</w:t>
      </w:r>
      <w:r w:rsidR="001A4B2E">
        <w:rPr>
          <w:rFonts w:ascii="GHEA Grapalat" w:hAnsi="GHEA Grapalat"/>
          <w:lang w:val="hy-AM"/>
        </w:rPr>
        <w:t>-</w:t>
      </w:r>
      <w:r w:rsidR="00F40DD2" w:rsidRPr="00E31469">
        <w:rPr>
          <w:rFonts w:ascii="GHEA Grapalat" w:hAnsi="GHEA Grapalat"/>
          <w:lang w:val="af-ZA"/>
        </w:rPr>
        <w:t xml:space="preserve">կանությունների </w:t>
      </w:r>
      <w:r w:rsidR="00B72F13" w:rsidRPr="00D3611C">
        <w:rPr>
          <w:rFonts w:ascii="GHEA Grapalat" w:hAnsi="GHEA Grapalat"/>
          <w:lang w:val="af-ZA"/>
        </w:rPr>
        <w:t>60</w:t>
      </w:r>
      <w:r w:rsidR="00E90650">
        <w:rPr>
          <w:rFonts w:ascii="GHEA Grapalat" w:hAnsi="GHEA Grapalat"/>
          <w:lang w:val="af-ZA"/>
        </w:rPr>
        <w:t xml:space="preserve"> հատված</w:t>
      </w:r>
      <w:r w:rsidR="00E31469">
        <w:rPr>
          <w:rFonts w:ascii="GHEA Grapalat" w:hAnsi="GHEA Grapalat"/>
          <w:lang w:val="af-ZA"/>
        </w:rPr>
        <w:t>ների</w:t>
      </w:r>
      <w:r w:rsidR="00B72F13">
        <w:rPr>
          <w:rFonts w:ascii="GHEA Grapalat" w:hAnsi="GHEA Grapalat"/>
          <w:lang w:val="hy-AM"/>
        </w:rPr>
        <w:t xml:space="preserve"> օգտագործումից հրաժարվելու</w:t>
      </w:r>
      <w:r w:rsidR="00E31469">
        <w:rPr>
          <w:rFonts w:ascii="GHEA Grapalat" w:hAnsi="GHEA Grapalat"/>
          <w:lang w:val="af-ZA"/>
        </w:rPr>
        <w:t xml:space="preserve"> </w:t>
      </w:r>
      <w:r w:rsidR="00B72F13">
        <w:rPr>
          <w:rFonts w:ascii="GHEA Grapalat" w:hAnsi="GHEA Grapalat"/>
          <w:lang w:val="hy-AM"/>
        </w:rPr>
        <w:t>և 3</w:t>
      </w:r>
      <w:r w:rsidR="00D3611C">
        <w:rPr>
          <w:rFonts w:ascii="GHEA Grapalat" w:hAnsi="GHEA Grapalat"/>
          <w:lang w:val="hy-AM"/>
        </w:rPr>
        <w:t>6</w:t>
      </w:r>
      <w:r w:rsidR="00B72F13">
        <w:rPr>
          <w:rFonts w:ascii="GHEA Grapalat" w:hAnsi="GHEA Grapalat"/>
          <w:lang w:val="hy-AM"/>
        </w:rPr>
        <w:t xml:space="preserve"> հատվածների օգտագործման </w:t>
      </w:r>
      <w:r w:rsidR="00E31469">
        <w:rPr>
          <w:rFonts w:ascii="GHEA Grapalat" w:hAnsi="GHEA Grapalat"/>
          <w:lang w:val="af-ZA"/>
        </w:rPr>
        <w:t xml:space="preserve">թույլտվություն </w:t>
      </w:r>
      <w:r w:rsidR="00E90650">
        <w:rPr>
          <w:rFonts w:ascii="GHEA Grapalat" w:hAnsi="GHEA Grapalat"/>
          <w:lang w:val="af-ZA"/>
        </w:rPr>
        <w:t xml:space="preserve">ստանալու վերաբերյալ </w:t>
      </w:r>
      <w:r w:rsidR="00187E28" w:rsidRPr="00E31469">
        <w:rPr>
          <w:rFonts w:ascii="GHEA Grapalat" w:hAnsi="GHEA Grapalat"/>
          <w:lang w:val="af-ZA"/>
        </w:rPr>
        <w:t>20</w:t>
      </w:r>
      <w:r w:rsidR="009637F4" w:rsidRPr="00E31469">
        <w:rPr>
          <w:rFonts w:ascii="GHEA Grapalat" w:hAnsi="GHEA Grapalat"/>
          <w:lang w:val="af-ZA"/>
        </w:rPr>
        <w:t>2</w:t>
      </w:r>
      <w:r w:rsidR="00F91645" w:rsidRPr="00F91645">
        <w:rPr>
          <w:rFonts w:ascii="GHEA Grapalat" w:hAnsi="GHEA Grapalat"/>
          <w:lang w:val="af-ZA"/>
        </w:rPr>
        <w:t>4</w:t>
      </w:r>
      <w:r w:rsidR="00187E28" w:rsidRPr="00E31469">
        <w:rPr>
          <w:rFonts w:ascii="GHEA Grapalat" w:hAnsi="GHEA Grapalat"/>
          <w:lang w:val="af-ZA"/>
        </w:rPr>
        <w:t xml:space="preserve"> թվականի</w:t>
      </w:r>
      <w:r w:rsidR="00187E28" w:rsidRPr="001544B3">
        <w:rPr>
          <w:rFonts w:ascii="GHEA Grapalat" w:hAnsi="GHEA Grapalat"/>
          <w:lang w:val="af-ZA"/>
        </w:rPr>
        <w:t xml:space="preserve"> </w:t>
      </w:r>
      <w:r w:rsidR="00B72F13">
        <w:rPr>
          <w:rFonts w:ascii="GHEA Grapalat" w:hAnsi="GHEA Grapalat"/>
          <w:lang w:val="hy-AM"/>
        </w:rPr>
        <w:t xml:space="preserve">դեկտեմբերի 3-ի </w:t>
      </w:r>
      <w:r w:rsidR="00B72F13" w:rsidRPr="00594C7C">
        <w:rPr>
          <w:rFonts w:ascii="GHEA Grapalat" w:hAnsi="GHEA Grapalat"/>
          <w:lang w:val="af-ZA"/>
        </w:rPr>
        <w:t>№</w:t>
      </w:r>
      <w:r w:rsidR="00B72F13" w:rsidRPr="00F91645">
        <w:rPr>
          <w:rFonts w:ascii="GHEA Grapalat" w:hAnsi="GHEA Grapalat"/>
          <w:lang w:val="af-ZA"/>
        </w:rPr>
        <w:t>MH/L240</w:t>
      </w:r>
      <w:r w:rsidR="00B72F13">
        <w:rPr>
          <w:rFonts w:ascii="GHEA Grapalat" w:hAnsi="GHEA Grapalat"/>
          <w:lang w:val="hy-AM"/>
        </w:rPr>
        <w:t>857</w:t>
      </w:r>
      <w:r w:rsidR="00B72F13" w:rsidRPr="00F91645">
        <w:rPr>
          <w:rFonts w:ascii="GHEA Grapalat" w:hAnsi="GHEA Grapalat"/>
          <w:lang w:val="af-ZA"/>
        </w:rPr>
        <w:t>/1.0/AA</w:t>
      </w:r>
      <w:r w:rsidR="00B72F13">
        <w:rPr>
          <w:rFonts w:ascii="GHEA Grapalat" w:hAnsi="GHEA Grapalat"/>
          <w:lang w:val="hy-AM"/>
        </w:rPr>
        <w:t xml:space="preserve">, </w:t>
      </w:r>
      <w:r w:rsidR="00B72F13" w:rsidRPr="00594C7C">
        <w:rPr>
          <w:rFonts w:ascii="GHEA Grapalat" w:hAnsi="GHEA Grapalat"/>
          <w:lang w:val="af-ZA"/>
        </w:rPr>
        <w:t>№</w:t>
      </w:r>
      <w:r w:rsidR="00B72F13" w:rsidRPr="00F91645">
        <w:rPr>
          <w:rFonts w:ascii="GHEA Grapalat" w:hAnsi="GHEA Grapalat"/>
          <w:lang w:val="af-ZA"/>
        </w:rPr>
        <w:t>MH/L240</w:t>
      </w:r>
      <w:r w:rsidR="00B72F13">
        <w:rPr>
          <w:rFonts w:ascii="GHEA Grapalat" w:hAnsi="GHEA Grapalat"/>
          <w:lang w:val="hy-AM"/>
        </w:rPr>
        <w:t>858</w:t>
      </w:r>
      <w:r w:rsidR="00B72F13" w:rsidRPr="00F91645">
        <w:rPr>
          <w:rFonts w:ascii="GHEA Grapalat" w:hAnsi="GHEA Grapalat"/>
          <w:lang w:val="af-ZA"/>
        </w:rPr>
        <w:t>/1.0/AA</w:t>
      </w:r>
      <w:r w:rsidR="00B72F13">
        <w:rPr>
          <w:rFonts w:ascii="GHEA Grapalat" w:hAnsi="GHEA Grapalat"/>
          <w:lang w:val="hy-AM"/>
        </w:rPr>
        <w:t xml:space="preserve">, </w:t>
      </w:r>
      <w:r w:rsidR="00B72F13" w:rsidRPr="00594C7C">
        <w:rPr>
          <w:rFonts w:ascii="GHEA Grapalat" w:hAnsi="GHEA Grapalat"/>
          <w:lang w:val="af-ZA"/>
        </w:rPr>
        <w:t>№</w:t>
      </w:r>
      <w:r w:rsidR="00B72F13" w:rsidRPr="00F91645">
        <w:rPr>
          <w:rFonts w:ascii="GHEA Grapalat" w:hAnsi="GHEA Grapalat"/>
          <w:lang w:val="af-ZA"/>
        </w:rPr>
        <w:t>MH/L240</w:t>
      </w:r>
      <w:r w:rsidR="00B72F13">
        <w:rPr>
          <w:rFonts w:ascii="GHEA Grapalat" w:hAnsi="GHEA Grapalat"/>
          <w:lang w:val="hy-AM"/>
        </w:rPr>
        <w:t>859</w:t>
      </w:r>
      <w:r w:rsidR="00B72F13" w:rsidRPr="00F91645">
        <w:rPr>
          <w:rFonts w:ascii="GHEA Grapalat" w:hAnsi="GHEA Grapalat"/>
          <w:lang w:val="af-ZA"/>
        </w:rPr>
        <w:t>/1.0/AA</w:t>
      </w:r>
      <w:r w:rsidR="00B72F13">
        <w:rPr>
          <w:rFonts w:ascii="GHEA Grapalat" w:hAnsi="GHEA Grapalat"/>
          <w:lang w:val="hy-AM"/>
        </w:rPr>
        <w:t xml:space="preserve">, </w:t>
      </w:r>
      <w:r w:rsidR="004662E2">
        <w:rPr>
          <w:rFonts w:ascii="GHEA Grapalat" w:hAnsi="GHEA Grapalat"/>
          <w:lang w:val="hy-AM"/>
        </w:rPr>
        <w:t>դեկտեմբերի 6</w:t>
      </w:r>
      <w:r w:rsidR="00E90650" w:rsidRPr="00E90650">
        <w:rPr>
          <w:rFonts w:ascii="GHEA Grapalat" w:hAnsi="GHEA Grapalat"/>
          <w:lang w:val="af-ZA"/>
        </w:rPr>
        <w:t>-</w:t>
      </w:r>
      <w:r w:rsidR="00E90650">
        <w:rPr>
          <w:rFonts w:ascii="GHEA Grapalat" w:hAnsi="GHEA Grapalat"/>
          <w:lang w:val="af-ZA"/>
        </w:rPr>
        <w:t xml:space="preserve">ի </w:t>
      </w:r>
      <w:r w:rsidR="00E35308" w:rsidRPr="00594C7C">
        <w:rPr>
          <w:rFonts w:ascii="GHEA Grapalat" w:hAnsi="GHEA Grapalat"/>
          <w:lang w:val="af-ZA"/>
        </w:rPr>
        <w:t>№</w:t>
      </w:r>
      <w:r w:rsidR="00F91645" w:rsidRPr="00F91645">
        <w:rPr>
          <w:rFonts w:ascii="GHEA Grapalat" w:hAnsi="GHEA Grapalat"/>
          <w:lang w:val="af-ZA"/>
        </w:rPr>
        <w:t>MH/L240</w:t>
      </w:r>
      <w:r w:rsidR="004662E2">
        <w:rPr>
          <w:rFonts w:ascii="GHEA Grapalat" w:hAnsi="GHEA Grapalat"/>
          <w:lang w:val="hy-AM"/>
        </w:rPr>
        <w:t>870</w:t>
      </w:r>
      <w:r w:rsidR="00F91645" w:rsidRPr="00F91645">
        <w:rPr>
          <w:rFonts w:ascii="GHEA Grapalat" w:hAnsi="GHEA Grapalat"/>
          <w:lang w:val="af-ZA"/>
        </w:rPr>
        <w:t>/1.0/AA</w:t>
      </w:r>
      <w:r w:rsidR="00D3611C">
        <w:rPr>
          <w:rFonts w:ascii="GHEA Grapalat" w:hAnsi="GHEA Grapalat"/>
          <w:lang w:val="hy-AM"/>
        </w:rPr>
        <w:t xml:space="preserve">, դեկտեմբերի </w:t>
      </w:r>
      <w:r w:rsidR="00D3611C" w:rsidRPr="009A7C6F">
        <w:rPr>
          <w:rFonts w:ascii="GHEA Grapalat" w:hAnsi="GHEA Grapalat"/>
          <w:lang w:val="hy-AM"/>
        </w:rPr>
        <w:t>1</w:t>
      </w:r>
      <w:r w:rsidR="00ED737F" w:rsidRPr="009A7C6F">
        <w:rPr>
          <w:rFonts w:ascii="GHEA Grapalat" w:hAnsi="GHEA Grapalat"/>
          <w:lang w:val="hy-AM"/>
        </w:rPr>
        <w:t>1</w:t>
      </w:r>
      <w:r w:rsidR="00D3611C" w:rsidRPr="009A7C6F">
        <w:rPr>
          <w:rFonts w:ascii="GHEA Grapalat" w:hAnsi="GHEA Grapalat"/>
          <w:lang w:val="hy-AM"/>
        </w:rPr>
        <w:t>-ի №MH/L240</w:t>
      </w:r>
      <w:r w:rsidR="00D24C03" w:rsidRPr="009A7C6F">
        <w:rPr>
          <w:rFonts w:ascii="GHEA Grapalat" w:hAnsi="GHEA Grapalat"/>
          <w:lang w:val="hy-AM"/>
        </w:rPr>
        <w:t>880</w:t>
      </w:r>
      <w:r w:rsidR="00D3611C" w:rsidRPr="009A7C6F">
        <w:rPr>
          <w:rFonts w:ascii="GHEA Grapalat" w:hAnsi="GHEA Grapalat"/>
          <w:lang w:val="hy-AM"/>
        </w:rPr>
        <w:t>/1.0/AA</w:t>
      </w:r>
      <w:r w:rsidR="00F91645">
        <w:rPr>
          <w:rFonts w:ascii="GHEA Grapalat" w:hAnsi="GHEA Grapalat"/>
          <w:lang w:val="hy-AM"/>
        </w:rPr>
        <w:t xml:space="preserve"> </w:t>
      </w:r>
      <w:r w:rsidR="00AA40EA" w:rsidRPr="001544B3">
        <w:rPr>
          <w:rFonts w:ascii="GHEA Grapalat" w:hAnsi="GHEA Grapalat"/>
          <w:lang w:val="af-ZA"/>
        </w:rPr>
        <w:t>գրությու</w:t>
      </w:r>
      <w:r w:rsidR="00C2224A">
        <w:rPr>
          <w:rFonts w:ascii="GHEA Grapalat" w:hAnsi="GHEA Grapalat"/>
          <w:lang w:val="hy-AM"/>
        </w:rPr>
        <w:t>ն</w:t>
      </w:r>
      <w:r w:rsidR="00B72F13">
        <w:rPr>
          <w:rFonts w:ascii="GHEA Grapalat" w:hAnsi="GHEA Grapalat"/>
          <w:lang w:val="hy-AM"/>
        </w:rPr>
        <w:t>ներ</w:t>
      </w:r>
      <w:r w:rsidR="00AA40EA" w:rsidRPr="001544B3">
        <w:rPr>
          <w:rFonts w:ascii="GHEA Grapalat" w:hAnsi="GHEA Grapalat"/>
          <w:lang w:val="af-ZA"/>
        </w:rPr>
        <w:t>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:rsidR="00C27065" w:rsidRDefault="00C27065" w:rsidP="00A04122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մասին» №</w:t>
      </w:r>
      <w:r w:rsidR="00D16193" w:rsidRPr="009637F4">
        <w:rPr>
          <w:rFonts w:ascii="GHEA Grapalat" w:hAnsi="GHEA Grapalat"/>
          <w:lang w:val="af-ZA"/>
        </w:rPr>
        <w:t>333</w:t>
      </w:r>
      <w:r w:rsidR="00CC0A49" w:rsidRPr="009637F4">
        <w:rPr>
          <w:rFonts w:ascii="GHEA Grapalat" w:hAnsi="GHEA Grapalat"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>«Ղ-Տելեկոմ» փակ բաժնե</w:t>
      </w:r>
      <w:r w:rsidR="00A04122">
        <w:rPr>
          <w:rFonts w:ascii="GHEA Grapalat" w:hAnsi="GHEA Grapalat"/>
          <w:lang w:val="af-ZA"/>
        </w:rPr>
        <w:t xml:space="preserve">տիրական ընկերությանը տրամադրված </w:t>
      </w:r>
      <w:r w:rsidR="00A04122" w:rsidRPr="00B72F13">
        <w:rPr>
          <w:rFonts w:ascii="GHEA Grapalat" w:hAnsi="GHEA Grapalat"/>
          <w:lang w:val="af-ZA"/>
        </w:rPr>
        <w:t xml:space="preserve">և </w:t>
      </w:r>
      <w:r w:rsidR="00187E28" w:rsidRPr="00B72F13">
        <w:rPr>
          <w:rFonts w:ascii="GHEA Grapalat" w:hAnsi="GHEA Grapalat"/>
          <w:lang w:val="af-ZA"/>
        </w:rPr>
        <w:t>20</w:t>
      </w:r>
      <w:r w:rsidR="00B72F13" w:rsidRPr="00B72F13">
        <w:rPr>
          <w:rFonts w:ascii="GHEA Grapalat" w:hAnsi="GHEA Grapalat"/>
          <w:lang w:val="af-ZA"/>
        </w:rPr>
        <w:t>24 թվականի ապրիլի</w:t>
      </w:r>
      <w:r w:rsidR="00187E28" w:rsidRPr="00B72F13">
        <w:rPr>
          <w:rFonts w:ascii="GHEA Grapalat" w:hAnsi="GHEA Grapalat"/>
          <w:lang w:val="af-ZA"/>
        </w:rPr>
        <w:t xml:space="preserve"> 5-ի №</w:t>
      </w:r>
      <w:r w:rsidR="00B72F13" w:rsidRPr="00B72F13">
        <w:rPr>
          <w:rFonts w:ascii="GHEA Grapalat" w:hAnsi="GHEA Grapalat"/>
          <w:lang w:val="af-ZA"/>
        </w:rPr>
        <w:t>101-</w:t>
      </w:r>
      <w:r w:rsidR="00187E28" w:rsidRPr="00B72F13">
        <w:rPr>
          <w:rFonts w:ascii="GHEA Grapalat" w:hAnsi="GHEA Grapalat"/>
          <w:lang w:val="af-ZA"/>
        </w:rPr>
        <w:t>Ա</w:t>
      </w:r>
      <w:r w:rsidR="00187E28" w:rsidRPr="009637F4">
        <w:rPr>
          <w:rFonts w:ascii="GHEA Grapalat" w:hAnsi="GHEA Grapalat"/>
          <w:lang w:val="af-ZA"/>
        </w:rPr>
        <w:t xml:space="preserve"> որոշմամբ </w:t>
      </w:r>
      <w:r w:rsidRPr="009637F4">
        <w:rPr>
          <w:rFonts w:ascii="GHEA Grapalat" w:hAnsi="GHEA Grapalat"/>
          <w:lang w:val="af-ZA"/>
        </w:rPr>
        <w:t>«</w:t>
      </w:r>
      <w:r w:rsidR="00BC6FFA" w:rsidRPr="00B72F13">
        <w:rPr>
          <w:rFonts w:ascii="GHEA Grapalat" w:hAnsi="GHEA Grapalat"/>
          <w:lang w:val="af-ZA"/>
        </w:rPr>
        <w:t>Վիվա Արմենիա</w:t>
      </w:r>
      <w:r w:rsidRPr="009637F4">
        <w:rPr>
          <w:rFonts w:ascii="GHEA Grapalat" w:hAnsi="GHEA Grapalat"/>
          <w:lang w:val="af-ZA"/>
        </w:rPr>
        <w:t xml:space="preserve">» փակ բաժնետիրական ընկերության </w:t>
      </w:r>
      <w:r w:rsidR="007F0EC7">
        <w:rPr>
          <w:rFonts w:ascii="GHEA Grapalat" w:hAnsi="GHEA Grapalat"/>
          <w:lang w:val="af-ZA"/>
        </w:rPr>
        <w:t xml:space="preserve">անվամբ վերաձևակերպված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:rsidR="0079187B" w:rsidRDefault="0079187B" w:rsidP="0079187B">
      <w:pPr>
        <w:pStyle w:val="a3"/>
        <w:numPr>
          <w:ilvl w:val="0"/>
          <w:numId w:val="4"/>
        </w:numPr>
        <w:tabs>
          <w:tab w:val="clear" w:pos="900"/>
          <w:tab w:val="clear" w:pos="4677"/>
          <w:tab w:val="num" w:pos="360"/>
          <w:tab w:val="center" w:pos="4320"/>
          <w:tab w:val="right" w:pos="8640"/>
        </w:tabs>
        <w:spacing w:line="360" w:lineRule="auto"/>
        <w:ind w:left="360" w:right="-54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lastRenderedPageBreak/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Pr="00D55F38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Pr="00D55F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h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:rsidR="00406673" w:rsidRPr="009637F4" w:rsidRDefault="006C1FAC" w:rsidP="00C27065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noProof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>«</w:t>
      </w:r>
      <w:r w:rsidR="004662E2">
        <w:rPr>
          <w:rFonts w:ascii="GHEA Grapalat" w:hAnsi="GHEA Grapalat"/>
          <w:lang w:val="hy-AM"/>
        </w:rPr>
        <w:t>Վիվա Արմենիա</w:t>
      </w:r>
      <w:r w:rsidR="00C27065" w:rsidRPr="009637F4">
        <w:rPr>
          <w:rFonts w:ascii="GHEA Grapalat" w:hAnsi="GHEA Grapalat"/>
          <w:lang w:val="af-ZA"/>
        </w:rPr>
        <w:t xml:space="preserve">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:rsidR="00406673" w:rsidRPr="009637F4" w:rsidRDefault="006C1FAC" w:rsidP="00406673">
      <w:pPr>
        <w:pStyle w:val="Storagrutun"/>
        <w:rPr>
          <w:rFonts w:ascii="GHEA Grapalat" w:hAnsi="GHEA Grapalat"/>
        </w:rPr>
      </w:pPr>
      <w:r w:rsidRPr="009637F4">
        <w:rPr>
          <w:rFonts w:ascii="GHEA Grapalat" w:hAnsi="GHEA Grapalat"/>
        </w:rPr>
        <w:t>ՀԱՅԱՍՏԱՆԻ</w:t>
      </w:r>
      <w:r w:rsidR="006B6D91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ՀԱՆՐԱՊԵՏՈՒԹՅԱՆ</w:t>
      </w:r>
      <w:r w:rsidR="006B6D91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ՀԱՆՐԱՅԻՆ</w:t>
      </w:r>
    </w:p>
    <w:p w:rsidR="00406673" w:rsidRPr="009637F4" w:rsidRDefault="00406673" w:rsidP="0040667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9637F4">
        <w:rPr>
          <w:rFonts w:ascii="GHEA Grapalat" w:hAnsi="GHEA Grapalat"/>
        </w:rPr>
        <w:tab/>
        <w:t xml:space="preserve"> </w:t>
      </w:r>
      <w:r w:rsidR="006C1FAC" w:rsidRPr="009637F4">
        <w:rPr>
          <w:rFonts w:ascii="GHEA Grapalat" w:hAnsi="GHEA Grapalat"/>
        </w:rPr>
        <w:t>ԾԱՌԱՅՈՒԹՅՈՒՆՆԵՐԸ</w:t>
      </w:r>
      <w:r w:rsidR="006B6D91"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ԿԱՐԳԱՎՈՐՈՂ</w:t>
      </w:r>
    </w:p>
    <w:p w:rsidR="00406673" w:rsidRPr="009637F4" w:rsidRDefault="006B6D91" w:rsidP="006B6D91">
      <w:pPr>
        <w:pStyle w:val="Storagrutun1"/>
        <w:tabs>
          <w:tab w:val="clear" w:pos="567"/>
          <w:tab w:val="clear" w:pos="992"/>
          <w:tab w:val="clear" w:pos="7655"/>
        </w:tabs>
        <w:ind w:left="0" w:firstLine="709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ՆԱԽԱԳԱՀ՝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4662E2">
        <w:rPr>
          <w:rFonts w:ascii="GHEA Grapalat" w:hAnsi="GHEA Grapalat"/>
          <w:lang w:val="hy-AM"/>
        </w:rPr>
        <w:t>Մ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</w:t>
      </w:r>
      <w:r w:rsidR="004662E2">
        <w:rPr>
          <w:rFonts w:ascii="GHEA Grapalat" w:hAnsi="GHEA Grapalat"/>
          <w:lang w:val="hy-AM"/>
        </w:rPr>
        <w:t>ՄԵՍՐՈՊ</w:t>
      </w:r>
      <w:r w:rsidR="006C1FAC" w:rsidRPr="009637F4">
        <w:rPr>
          <w:rFonts w:ascii="GHEA Grapalat" w:hAnsi="GHEA Grapalat"/>
        </w:rPr>
        <w:t>ՅԱՆ</w:t>
      </w:r>
    </w:p>
    <w:p w:rsidR="00AC709C" w:rsidRPr="009637F4" w:rsidRDefault="00E23EE8" w:rsidP="00E23EE8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:rsidR="006B6D91" w:rsidRDefault="006B6D91" w:rsidP="00E23EE8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:rsidR="006B6D91" w:rsidRDefault="006B6D91" w:rsidP="00E23EE8">
      <w:pPr>
        <w:pStyle w:val="gam"/>
        <w:rPr>
          <w:rFonts w:ascii="GHEA Grapalat" w:hAnsi="GHEA Grapalat"/>
          <w:szCs w:val="18"/>
        </w:rPr>
      </w:pPr>
    </w:p>
    <w:p w:rsidR="006B6D91" w:rsidRDefault="006B6D91" w:rsidP="00E23EE8">
      <w:pPr>
        <w:pStyle w:val="gam"/>
        <w:rPr>
          <w:rFonts w:ascii="GHEA Grapalat" w:hAnsi="GHEA Grapalat"/>
          <w:szCs w:val="18"/>
        </w:rPr>
      </w:pPr>
    </w:p>
    <w:p w:rsidR="00E23EE8" w:rsidRPr="006B6D91" w:rsidRDefault="006C1FAC" w:rsidP="00E23EE8">
      <w:pPr>
        <w:pStyle w:val="gam"/>
        <w:rPr>
          <w:rFonts w:ascii="GHEA Grapalat" w:hAnsi="GHEA Grapalat"/>
          <w:sz w:val="20"/>
          <w:szCs w:val="20"/>
        </w:rPr>
      </w:pPr>
      <w:r w:rsidRPr="006B6D91">
        <w:rPr>
          <w:rFonts w:ascii="GHEA Grapalat" w:hAnsi="GHEA Grapalat"/>
          <w:sz w:val="20"/>
          <w:szCs w:val="20"/>
        </w:rPr>
        <w:t>ք</w:t>
      </w:r>
      <w:r w:rsidR="00E23EE8" w:rsidRPr="006B6D91">
        <w:rPr>
          <w:rFonts w:ascii="GHEA Grapalat" w:hAnsi="GHEA Grapalat"/>
          <w:sz w:val="20"/>
          <w:szCs w:val="20"/>
        </w:rPr>
        <w:t xml:space="preserve">. </w:t>
      </w:r>
      <w:r w:rsidRPr="006B6D91">
        <w:rPr>
          <w:rFonts w:ascii="GHEA Grapalat" w:hAnsi="GHEA Grapalat"/>
          <w:sz w:val="20"/>
          <w:szCs w:val="20"/>
        </w:rPr>
        <w:t>Երևան</w:t>
      </w:r>
    </w:p>
    <w:p w:rsidR="00E23EE8" w:rsidRPr="006B6D91" w:rsidRDefault="00B918AE" w:rsidP="00E23EE8">
      <w:pPr>
        <w:pStyle w:val="gam"/>
        <w:rPr>
          <w:rFonts w:ascii="GHEA Grapalat" w:hAnsi="GHEA Grapalat"/>
          <w:sz w:val="20"/>
          <w:szCs w:val="20"/>
        </w:rPr>
      </w:pPr>
      <w:r w:rsidRPr="006B6D91">
        <w:rPr>
          <w:rFonts w:ascii="GHEA Grapalat" w:hAnsi="GHEA Grapalat"/>
          <w:sz w:val="20"/>
          <w:szCs w:val="20"/>
        </w:rPr>
        <w:t>18 դեկտեմբերի</w:t>
      </w:r>
      <w:r w:rsidR="00EC2351" w:rsidRPr="006B6D91">
        <w:rPr>
          <w:rFonts w:ascii="GHEA Grapalat" w:hAnsi="GHEA Grapalat"/>
          <w:sz w:val="20"/>
          <w:szCs w:val="20"/>
        </w:rPr>
        <w:t xml:space="preserve"> </w:t>
      </w:r>
      <w:r w:rsidR="00E23EE8" w:rsidRPr="006B6D91">
        <w:rPr>
          <w:rFonts w:ascii="GHEA Grapalat" w:hAnsi="GHEA Grapalat"/>
          <w:sz w:val="20"/>
          <w:szCs w:val="20"/>
        </w:rPr>
        <w:t>20</w:t>
      </w:r>
      <w:r w:rsidR="009637F4" w:rsidRPr="006B6D91">
        <w:rPr>
          <w:rFonts w:ascii="GHEA Grapalat" w:hAnsi="GHEA Grapalat"/>
          <w:sz w:val="20"/>
          <w:szCs w:val="20"/>
          <w:lang w:val="hy-AM"/>
        </w:rPr>
        <w:t>2</w:t>
      </w:r>
      <w:r w:rsidR="00876033" w:rsidRPr="006B6D91">
        <w:rPr>
          <w:rFonts w:ascii="GHEA Grapalat" w:hAnsi="GHEA Grapalat"/>
          <w:sz w:val="20"/>
          <w:szCs w:val="20"/>
          <w:lang w:val="hy-AM"/>
        </w:rPr>
        <w:t>4</w:t>
      </w:r>
      <w:r w:rsidR="00F01886" w:rsidRPr="006B6D91">
        <w:rPr>
          <w:rFonts w:ascii="GHEA Grapalat" w:hAnsi="GHEA Grapalat"/>
          <w:sz w:val="20"/>
          <w:szCs w:val="20"/>
        </w:rPr>
        <w:t xml:space="preserve"> </w:t>
      </w:r>
      <w:r w:rsidR="006C1FAC" w:rsidRPr="006B6D91">
        <w:rPr>
          <w:rFonts w:ascii="GHEA Grapalat" w:hAnsi="GHEA Grapalat"/>
          <w:sz w:val="20"/>
          <w:szCs w:val="20"/>
        </w:rPr>
        <w:t>թ.</w:t>
      </w:r>
    </w:p>
    <w:p w:rsidR="00AC709C" w:rsidRPr="009637F4" w:rsidRDefault="00AC709C" w:rsidP="008523BB">
      <w:pPr>
        <w:pStyle w:val="gam"/>
        <w:rPr>
          <w:rFonts w:ascii="GHEA Grapalat" w:hAnsi="GHEA Grapalat"/>
        </w:rPr>
      </w:pPr>
    </w:p>
    <w:p w:rsidR="00B918AE" w:rsidRDefault="00B918AE" w:rsidP="00B918AE">
      <w:pPr>
        <w:pStyle w:val="gam"/>
        <w:spacing w:line="360" w:lineRule="auto"/>
        <w:rPr>
          <w:rFonts w:ascii="GHEA Grapalat" w:hAnsi="GHEA Grapalat"/>
          <w:sz w:val="24"/>
        </w:rPr>
      </w:pPr>
    </w:p>
    <w:p w:rsidR="00B918AE" w:rsidRPr="00B918AE" w:rsidRDefault="00B918AE" w:rsidP="00B918AE">
      <w:pPr>
        <w:pStyle w:val="gam"/>
        <w:spacing w:line="360" w:lineRule="auto"/>
        <w:rPr>
          <w:rFonts w:ascii="GHEA Grapalat" w:hAnsi="GHEA Grapalat"/>
          <w:sz w:val="24"/>
        </w:rPr>
      </w:pPr>
    </w:p>
    <w:sectPr w:rsidR="00B918AE" w:rsidRPr="00B918AE" w:rsidSect="00281A00">
      <w:headerReference w:type="even" r:id="rId11"/>
      <w:footerReference w:type="even" r:id="rId12"/>
      <w:pgSz w:w="11906" w:h="16838" w:code="9"/>
      <w:pgMar w:top="709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ED" w:rsidRDefault="007332ED">
      <w:r>
        <w:separator/>
      </w:r>
    </w:p>
  </w:endnote>
  <w:endnote w:type="continuationSeparator" w:id="0">
    <w:p w:rsidR="007332ED" w:rsidRDefault="0073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C45F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6B4" w:rsidRDefault="009576B4">
    <w:pPr>
      <w:pStyle w:val="a5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ED" w:rsidRDefault="007332ED">
      <w:r>
        <w:separator/>
      </w:r>
    </w:p>
  </w:footnote>
  <w:footnote w:type="continuationSeparator" w:id="0">
    <w:p w:rsidR="007332ED" w:rsidRDefault="0073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A3"/>
    <w:rsid w:val="00000A3D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A194A"/>
    <w:rsid w:val="000B451C"/>
    <w:rsid w:val="000B7681"/>
    <w:rsid w:val="000C4BC3"/>
    <w:rsid w:val="000D79AB"/>
    <w:rsid w:val="000E7E7B"/>
    <w:rsid w:val="000F21A5"/>
    <w:rsid w:val="000F2372"/>
    <w:rsid w:val="00101A13"/>
    <w:rsid w:val="00104850"/>
    <w:rsid w:val="00111865"/>
    <w:rsid w:val="00112078"/>
    <w:rsid w:val="00126D76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4B2E"/>
    <w:rsid w:val="001A55F5"/>
    <w:rsid w:val="001A68FC"/>
    <w:rsid w:val="001D01E4"/>
    <w:rsid w:val="001D5781"/>
    <w:rsid w:val="001D6486"/>
    <w:rsid w:val="001E35A2"/>
    <w:rsid w:val="001E4064"/>
    <w:rsid w:val="001E5855"/>
    <w:rsid w:val="001F00E3"/>
    <w:rsid w:val="001F0CFA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30CDA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E6CEB"/>
    <w:rsid w:val="002F1BE6"/>
    <w:rsid w:val="002F2EE0"/>
    <w:rsid w:val="002F40EC"/>
    <w:rsid w:val="00300583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3398B"/>
    <w:rsid w:val="00446C05"/>
    <w:rsid w:val="004521FD"/>
    <w:rsid w:val="00460872"/>
    <w:rsid w:val="00461851"/>
    <w:rsid w:val="00461A30"/>
    <w:rsid w:val="00462DA9"/>
    <w:rsid w:val="004662E2"/>
    <w:rsid w:val="00480BB3"/>
    <w:rsid w:val="004819FB"/>
    <w:rsid w:val="00490C38"/>
    <w:rsid w:val="004A4C0C"/>
    <w:rsid w:val="004A5B2E"/>
    <w:rsid w:val="004A77B3"/>
    <w:rsid w:val="004B5C82"/>
    <w:rsid w:val="004C0645"/>
    <w:rsid w:val="004E4A94"/>
    <w:rsid w:val="004F4E8E"/>
    <w:rsid w:val="00504CB2"/>
    <w:rsid w:val="005110CB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C7C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60E0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4696"/>
    <w:rsid w:val="006647E0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B6D91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26C86"/>
    <w:rsid w:val="007332ED"/>
    <w:rsid w:val="00736698"/>
    <w:rsid w:val="007373E8"/>
    <w:rsid w:val="007434C4"/>
    <w:rsid w:val="00746D82"/>
    <w:rsid w:val="00751E23"/>
    <w:rsid w:val="00755410"/>
    <w:rsid w:val="00755B52"/>
    <w:rsid w:val="00771ABA"/>
    <w:rsid w:val="00784C33"/>
    <w:rsid w:val="0079182C"/>
    <w:rsid w:val="0079187B"/>
    <w:rsid w:val="0079213E"/>
    <w:rsid w:val="007A2A76"/>
    <w:rsid w:val="007A35AC"/>
    <w:rsid w:val="007B647B"/>
    <w:rsid w:val="007B65F1"/>
    <w:rsid w:val="007C0930"/>
    <w:rsid w:val="007C44A6"/>
    <w:rsid w:val="007C605F"/>
    <w:rsid w:val="007D23A2"/>
    <w:rsid w:val="007D26F2"/>
    <w:rsid w:val="007E25D4"/>
    <w:rsid w:val="007F0EC7"/>
    <w:rsid w:val="007F2567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163A"/>
    <w:rsid w:val="00872C6E"/>
    <w:rsid w:val="00873067"/>
    <w:rsid w:val="00876033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11ACB"/>
    <w:rsid w:val="00920C9E"/>
    <w:rsid w:val="009232E5"/>
    <w:rsid w:val="00925F0A"/>
    <w:rsid w:val="00930399"/>
    <w:rsid w:val="00930BFF"/>
    <w:rsid w:val="00940D5E"/>
    <w:rsid w:val="0094124F"/>
    <w:rsid w:val="00944847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5163"/>
    <w:rsid w:val="009A5CE1"/>
    <w:rsid w:val="009A7555"/>
    <w:rsid w:val="009A7C6F"/>
    <w:rsid w:val="009B6BF4"/>
    <w:rsid w:val="009B7920"/>
    <w:rsid w:val="009D42BA"/>
    <w:rsid w:val="009E2C9B"/>
    <w:rsid w:val="00A04122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D5D08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62542"/>
    <w:rsid w:val="00B63BCB"/>
    <w:rsid w:val="00B67C86"/>
    <w:rsid w:val="00B72F13"/>
    <w:rsid w:val="00B81788"/>
    <w:rsid w:val="00B8500E"/>
    <w:rsid w:val="00B918AE"/>
    <w:rsid w:val="00B92309"/>
    <w:rsid w:val="00BA00A1"/>
    <w:rsid w:val="00BA0EAC"/>
    <w:rsid w:val="00BA620F"/>
    <w:rsid w:val="00BB5D93"/>
    <w:rsid w:val="00BC5148"/>
    <w:rsid w:val="00BC6FFA"/>
    <w:rsid w:val="00BC7AC6"/>
    <w:rsid w:val="00BE1FA2"/>
    <w:rsid w:val="00BF54BF"/>
    <w:rsid w:val="00C02331"/>
    <w:rsid w:val="00C04315"/>
    <w:rsid w:val="00C04E75"/>
    <w:rsid w:val="00C14FCC"/>
    <w:rsid w:val="00C17268"/>
    <w:rsid w:val="00C173C8"/>
    <w:rsid w:val="00C2224A"/>
    <w:rsid w:val="00C27065"/>
    <w:rsid w:val="00C27E4D"/>
    <w:rsid w:val="00C30427"/>
    <w:rsid w:val="00C45FD1"/>
    <w:rsid w:val="00C46132"/>
    <w:rsid w:val="00C578FF"/>
    <w:rsid w:val="00C60FEA"/>
    <w:rsid w:val="00C65922"/>
    <w:rsid w:val="00C71444"/>
    <w:rsid w:val="00C818D2"/>
    <w:rsid w:val="00C8577C"/>
    <w:rsid w:val="00C85B6D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24C03"/>
    <w:rsid w:val="00D3611C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D00DB"/>
    <w:rsid w:val="00DD7F08"/>
    <w:rsid w:val="00DE1686"/>
    <w:rsid w:val="00DE23A7"/>
    <w:rsid w:val="00DF2B2A"/>
    <w:rsid w:val="00E00288"/>
    <w:rsid w:val="00E07035"/>
    <w:rsid w:val="00E1464B"/>
    <w:rsid w:val="00E20247"/>
    <w:rsid w:val="00E23CBE"/>
    <w:rsid w:val="00E23EE8"/>
    <w:rsid w:val="00E248AC"/>
    <w:rsid w:val="00E248E7"/>
    <w:rsid w:val="00E31469"/>
    <w:rsid w:val="00E34600"/>
    <w:rsid w:val="00E34A63"/>
    <w:rsid w:val="00E35308"/>
    <w:rsid w:val="00E424F7"/>
    <w:rsid w:val="00E472C1"/>
    <w:rsid w:val="00E47501"/>
    <w:rsid w:val="00E62DFB"/>
    <w:rsid w:val="00E662B0"/>
    <w:rsid w:val="00E82098"/>
    <w:rsid w:val="00E9065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486F"/>
    <w:rsid w:val="00EC64F9"/>
    <w:rsid w:val="00ED737F"/>
    <w:rsid w:val="00EE05E2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06015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40DD2"/>
    <w:rsid w:val="00F446AC"/>
    <w:rsid w:val="00F623B7"/>
    <w:rsid w:val="00F6302F"/>
    <w:rsid w:val="00F648EF"/>
    <w:rsid w:val="00F64DA6"/>
    <w:rsid w:val="00F67B7E"/>
    <w:rsid w:val="00F76157"/>
    <w:rsid w:val="00F7697E"/>
    <w:rsid w:val="00F8245A"/>
    <w:rsid w:val="00F91645"/>
    <w:rsid w:val="00F95CF3"/>
    <w:rsid w:val="00F96B2E"/>
    <w:rsid w:val="00FA3220"/>
    <w:rsid w:val="00FA4AE1"/>
    <w:rsid w:val="00FA7290"/>
    <w:rsid w:val="00FB63E8"/>
    <w:rsid w:val="00FC5967"/>
    <w:rsid w:val="00FD0318"/>
    <w:rsid w:val="00FE3453"/>
    <w:rsid w:val="00FF192E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A69F3-2035-427E-91BF-669CD687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https://mul2-psrc.gov.am/tasks/147037/oneclick?token=1d44f5e3435db9b81ea6ad9decc85338</cp:keywords>
  <cp:lastModifiedBy>Melanya</cp:lastModifiedBy>
  <cp:revision>44</cp:revision>
  <cp:lastPrinted>2024-12-18T08:41:00Z</cp:lastPrinted>
  <dcterms:created xsi:type="dcterms:W3CDTF">2021-11-23T08:29:00Z</dcterms:created>
  <dcterms:modified xsi:type="dcterms:W3CDTF">2024-12-18T12:55:00Z</dcterms:modified>
</cp:coreProperties>
</file>