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AE9A9" w14:textId="48060932" w:rsidR="00C14094" w:rsidRPr="004609C4" w:rsidRDefault="00C14094" w:rsidP="00C14094">
      <w:pPr>
        <w:pStyle w:val="600"/>
        <w:tabs>
          <w:tab w:val="left" w:pos="7890"/>
        </w:tabs>
        <w:rPr>
          <w:rFonts w:ascii="GHEA Grapalat" w:hAnsi="GHEA Grapalat"/>
          <w:sz w:val="24"/>
          <w:szCs w:val="24"/>
          <w:lang w:val="hy-AM"/>
        </w:rPr>
      </w:pPr>
      <w:r w:rsidRPr="004609C4">
        <w:rPr>
          <w:rFonts w:ascii="GHEA Grapalat" w:hAnsi="GHEA Grapalat"/>
          <w:color w:val="000000"/>
          <w:lang w:val="hy-AM"/>
        </w:rPr>
        <w:t>600.0147.16.04.25</w:t>
      </w:r>
      <w:r w:rsidRPr="004609C4">
        <w:rPr>
          <w:rFonts w:ascii="GHEA Grapalat" w:hAnsi="GHEA Grapalat"/>
          <w:color w:val="FFFFFF" w:themeColor="background1"/>
        </w:rPr>
        <w:t>xx</w:t>
      </w:r>
      <w:r w:rsidRPr="004609C4">
        <w:rPr>
          <w:rFonts w:ascii="GHEA Grapalat" w:hAnsi="GHEA Grapalat"/>
          <w:lang w:val="hy-AM"/>
        </w:rPr>
        <w:t xml:space="preserve"> </w:t>
      </w:r>
    </w:p>
    <w:p w14:paraId="2240E8AD" w14:textId="3ED9EAE5" w:rsidR="000E6008" w:rsidRPr="004609C4" w:rsidRDefault="001D6940" w:rsidP="006D1973">
      <w:pPr>
        <w:pStyle w:val="600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609C4">
        <w:rPr>
          <w:rFonts w:ascii="GHEA Grapalat" w:hAnsi="GHEA Grapalat"/>
          <w:sz w:val="24"/>
          <w:szCs w:val="24"/>
        </w:rPr>
        <w:object w:dxaOrig="3737" w:dyaOrig="3600" w14:anchorId="18CB0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9" o:title=""/>
          </v:shape>
          <o:OLEObject Type="Embed" ProgID="Word.Picture.8" ShapeID="_x0000_i1025" DrawAspect="Content" ObjectID="_1806478729" r:id="rId10"/>
        </w:object>
      </w:r>
    </w:p>
    <w:p w14:paraId="2F2AFBF5" w14:textId="77777777" w:rsidR="000E6008" w:rsidRPr="004609C4" w:rsidRDefault="000E6008" w:rsidP="00503A0C">
      <w:pPr>
        <w:pStyle w:val="voroshum"/>
        <w:spacing w:before="0"/>
        <w:rPr>
          <w:rFonts w:ascii="GHEA Grapalat" w:hAnsi="GHEA Grapalat"/>
        </w:rPr>
      </w:pPr>
    </w:p>
    <w:p w14:paraId="1F10A7F1" w14:textId="77777777" w:rsidR="000E6008" w:rsidRPr="004609C4" w:rsidRDefault="000E6008" w:rsidP="006D1973">
      <w:pPr>
        <w:pStyle w:val="voroshum"/>
        <w:spacing w:before="0"/>
        <w:rPr>
          <w:rFonts w:ascii="GHEA Grapalat" w:hAnsi="GHEA Grapalat"/>
        </w:rPr>
      </w:pPr>
      <w:r w:rsidRPr="004609C4">
        <w:rPr>
          <w:rFonts w:ascii="GHEA Grapalat" w:hAnsi="GHEA Grapalat"/>
        </w:rPr>
        <w:t>ՀԱՅԱՍՏԱՆԻ ՀԱՆՐԱՊԵՏՈՒԹՅԱՆ</w:t>
      </w:r>
      <w:r w:rsidRPr="004609C4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079C65" w14:textId="7D80AAD3" w:rsidR="000E6008" w:rsidRPr="004609C4" w:rsidRDefault="000E6008" w:rsidP="00503A0C">
      <w:pPr>
        <w:pStyle w:val="voroshum2"/>
        <w:rPr>
          <w:rFonts w:ascii="GHEA Grapalat" w:hAnsi="GHEA Grapalat"/>
          <w:sz w:val="32"/>
          <w:szCs w:val="32"/>
        </w:rPr>
      </w:pPr>
      <w:r w:rsidRPr="004609C4">
        <w:rPr>
          <w:rFonts w:ascii="GHEA Grapalat" w:hAnsi="GHEA Grapalat"/>
          <w:sz w:val="32"/>
          <w:szCs w:val="32"/>
        </w:rPr>
        <w:t>Ո Ր Ո Շ Ո Ւ Մ</w:t>
      </w:r>
    </w:p>
    <w:p w14:paraId="789D4887" w14:textId="77777777" w:rsidR="00A27652" w:rsidRPr="004609C4" w:rsidRDefault="00A27652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EB2F40" w14:textId="42F7985B" w:rsidR="00503A0C" w:rsidRPr="004609C4" w:rsidRDefault="00C14094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4609C4">
        <w:rPr>
          <w:rFonts w:ascii="GHEA Grapalat" w:hAnsi="GHEA Grapalat"/>
          <w:sz w:val="24"/>
          <w:szCs w:val="24"/>
          <w:lang w:val="hy-AM"/>
        </w:rPr>
        <w:t>16 ապրիլի</w:t>
      </w:r>
      <w:r w:rsidR="00503A0C" w:rsidRPr="004609C4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4356C" w:rsidRPr="004609C4">
        <w:rPr>
          <w:rFonts w:ascii="GHEA Grapalat" w:hAnsi="GHEA Grapalat"/>
          <w:sz w:val="24"/>
          <w:szCs w:val="24"/>
          <w:lang w:val="hy-AM"/>
        </w:rPr>
        <w:t>5</w:t>
      </w:r>
      <w:r w:rsidR="00503A0C" w:rsidRPr="004609C4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Pr="004609C4">
        <w:rPr>
          <w:rFonts w:ascii="GHEA Grapalat" w:hAnsi="GHEA Grapalat"/>
          <w:sz w:val="24"/>
          <w:szCs w:val="24"/>
          <w:lang w:val="hy-AM"/>
        </w:rPr>
        <w:t>147</w:t>
      </w:r>
      <w:r w:rsidR="00503A0C" w:rsidRPr="004609C4">
        <w:rPr>
          <w:rFonts w:ascii="GHEA Grapalat" w:hAnsi="GHEA Grapalat"/>
          <w:sz w:val="24"/>
          <w:szCs w:val="24"/>
          <w:lang w:val="hy-AM"/>
        </w:rPr>
        <w:t>-Ն</w:t>
      </w:r>
      <w:r w:rsidR="00503A0C" w:rsidRPr="004609C4">
        <w:rPr>
          <w:rFonts w:ascii="GHEA Grapalat" w:hAnsi="GHEA Grapalat"/>
          <w:sz w:val="24"/>
          <w:szCs w:val="24"/>
          <w:lang w:val="hy-AM"/>
        </w:rPr>
        <w:br/>
      </w:r>
    </w:p>
    <w:p w14:paraId="7222D0D1" w14:textId="571C74F0" w:rsidR="000E6008" w:rsidRPr="004609C4" w:rsidRDefault="000E6008" w:rsidP="006D1973">
      <w:pPr>
        <w:pStyle w:val="ab"/>
        <w:spacing w:line="240" w:lineRule="auto"/>
        <w:rPr>
          <w:rFonts w:ascii="GHEA Grapalat" w:hAnsi="GHEA Grapalat"/>
          <w:b/>
          <w:szCs w:val="24"/>
          <w:lang w:val="hy-AM"/>
        </w:rPr>
      </w:pPr>
      <w:r w:rsidRPr="004609C4">
        <w:rPr>
          <w:rFonts w:ascii="GHEA Grapalat" w:hAnsi="GHEA Grapalat"/>
          <w:b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№523-Ն ՈՐՈՇՄԱՆ ՄԵՋ </w:t>
      </w:r>
      <w:r w:rsidR="00A275C5" w:rsidRPr="004609C4">
        <w:rPr>
          <w:rFonts w:ascii="GHEA Grapalat" w:hAnsi="GHEA Grapalat"/>
          <w:b/>
          <w:szCs w:val="24"/>
          <w:lang w:val="hy-AM"/>
        </w:rPr>
        <w:t xml:space="preserve">ՓՈՓՈԽՈՒԹՅՈՒՆՆԵՐ </w:t>
      </w:r>
      <w:r w:rsidRPr="004609C4">
        <w:rPr>
          <w:rFonts w:ascii="GHEA Grapalat" w:hAnsi="GHEA Grapalat"/>
          <w:b/>
          <w:szCs w:val="24"/>
          <w:lang w:val="hy-AM"/>
        </w:rPr>
        <w:t>ԿԱՏԱՐԵԼՈՒ ՄԱՍԻՆ</w:t>
      </w:r>
    </w:p>
    <w:p w14:paraId="3CB1D311" w14:textId="77777777" w:rsidR="000E6008" w:rsidRPr="004609C4" w:rsidRDefault="000E6008" w:rsidP="006D1973">
      <w:pPr>
        <w:pStyle w:val="a9"/>
        <w:spacing w:line="360" w:lineRule="auto"/>
        <w:jc w:val="left"/>
        <w:rPr>
          <w:rFonts w:ascii="GHEA Grapalat" w:hAnsi="GHEA Grapalat"/>
          <w:sz w:val="24"/>
          <w:szCs w:val="24"/>
          <w:lang w:val="af-ZA"/>
        </w:rPr>
      </w:pPr>
    </w:p>
    <w:p w14:paraId="0CFB17CF" w14:textId="77777777" w:rsidR="000E6008" w:rsidRPr="004609C4" w:rsidRDefault="000E6008" w:rsidP="00481964">
      <w:pPr>
        <w:pStyle w:val="a3"/>
        <w:spacing w:line="360" w:lineRule="auto"/>
        <w:ind w:firstLine="426"/>
        <w:jc w:val="both"/>
        <w:rPr>
          <w:rFonts w:ascii="GHEA Grapalat" w:hAnsi="GHEA Grapalat" w:cstheme="majorHAnsi"/>
          <w:i/>
          <w:iCs/>
          <w:color w:val="000000"/>
          <w:spacing w:val="-4"/>
          <w:sz w:val="24"/>
          <w:szCs w:val="2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4609C4">
        <w:rPr>
          <w:rFonts w:ascii="Calibri" w:hAnsi="Calibri" w:cs="Calibri"/>
          <w:color w:val="000000"/>
          <w:spacing w:val="-4"/>
          <w:sz w:val="24"/>
          <w:szCs w:val="24"/>
          <w:lang w:val="hy-AM"/>
        </w:rPr>
        <w:t> </w:t>
      </w:r>
      <w:r w:rsidRPr="004609C4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որոշում</w:t>
      </w:r>
      <w:r w:rsidRPr="004609C4">
        <w:rPr>
          <w:rFonts w:ascii="Calibri" w:hAnsi="Calibri" w:cs="Calibri"/>
          <w:b/>
          <w:iCs/>
          <w:color w:val="000000"/>
          <w:spacing w:val="-4"/>
          <w:sz w:val="24"/>
          <w:szCs w:val="24"/>
          <w:lang w:val="hy-AM"/>
        </w:rPr>
        <w:t> </w:t>
      </w:r>
      <w:r w:rsidRPr="004609C4">
        <w:rPr>
          <w:rFonts w:ascii="GHEA Grapalat" w:hAnsi="GHEA Grapalat" w:cs="GHEA Grapalat"/>
          <w:b/>
          <w:iCs/>
          <w:color w:val="000000"/>
          <w:spacing w:val="-4"/>
          <w:sz w:val="24"/>
          <w:szCs w:val="24"/>
          <w:lang w:val="hy-AM"/>
        </w:rPr>
        <w:t>է</w:t>
      </w:r>
      <w:r w:rsidRPr="004609C4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.</w:t>
      </w:r>
    </w:p>
    <w:p w14:paraId="10CC77A7" w14:textId="058267CB" w:rsidR="00127F0E" w:rsidRPr="004609C4" w:rsidRDefault="000E6008" w:rsidP="00127F0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</w:t>
      </w:r>
      <w:r w:rsidR="001E1619" w:rsidRPr="004609C4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Pr="004609C4">
        <w:rPr>
          <w:rFonts w:ascii="GHEA Grapalat" w:hAnsi="GHEA Grapalat" w:cstheme="majorHAnsi"/>
          <w:color w:val="000000"/>
          <w:spacing w:val="-4"/>
          <w:lang w:val="hy-AM"/>
        </w:rPr>
        <w:t>523-Ն որոշման 1-ին կետով հաստատված հավելվածում (այսուհետ՝ ԷԲՑ կանոններ) կատարել հետևյալ փոփոխությունները.</w:t>
      </w:r>
    </w:p>
    <w:p w14:paraId="76D47EC1" w14:textId="044287CF" w:rsidR="00127F0E" w:rsidRPr="004609C4" w:rsidRDefault="00127F0E" w:rsidP="00127F0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lang w:val="hy-AM"/>
        </w:rPr>
        <w:t>ԷԲՑ կանոնների 115-րդ կետի 3-րդ ենթակետում «արտապլանային» բառը փոխարինել «արտահերթ» բառով</w:t>
      </w:r>
      <w:r w:rsidRPr="004609C4">
        <w:rPr>
          <w:rFonts w:ascii="Cambria Math" w:hAnsi="Cambria Math" w:cs="Cambria Math"/>
          <w:color w:val="000000"/>
          <w:spacing w:val="-4"/>
          <w:lang w:val="hy-AM"/>
        </w:rPr>
        <w:t>․</w:t>
      </w:r>
      <w:r w:rsidR="00436570" w:rsidRPr="004609C4">
        <w:rPr>
          <w:rFonts w:ascii="GHEA Grapalat" w:hAnsi="GHEA Grapalat"/>
          <w:color w:val="000000"/>
          <w:spacing w:val="-4"/>
          <w:lang w:val="hy-AM"/>
        </w:rPr>
        <w:t xml:space="preserve"> </w:t>
      </w:r>
    </w:p>
    <w:p w14:paraId="7F310841" w14:textId="12CF6267" w:rsidR="003151A2" w:rsidRPr="004609C4" w:rsidRDefault="00632909" w:rsidP="000331E8">
      <w:pPr>
        <w:pStyle w:val="a3"/>
        <w:numPr>
          <w:ilvl w:val="0"/>
          <w:numId w:val="15"/>
        </w:numPr>
        <w:spacing w:line="360" w:lineRule="auto"/>
        <w:jc w:val="both"/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ԷԲՑ կանոնների 135-րդ կետ</w:t>
      </w:r>
      <w:r w:rsidR="0083673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ի 2-րդ ենթակետում </w:t>
      </w: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«</w:t>
      </w:r>
      <w:r w:rsidR="0083673D" w:rsidRPr="004609C4">
        <w:rPr>
          <w:rFonts w:ascii="GHEA Grapalat" w:hAnsi="GHEA Grapalat" w:cstheme="majorHAnsi"/>
          <w:sz w:val="24"/>
          <w:szCs w:val="24"/>
          <w:lang w:val="hy-AM"/>
        </w:rPr>
        <w:t>4</w:t>
      </w: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»</w:t>
      </w:r>
      <w:r w:rsidR="000331E8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</w:t>
      </w:r>
      <w:r w:rsidR="00127F0E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թիվը</w:t>
      </w: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</w:t>
      </w:r>
      <w:r w:rsidR="000331E8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փոխարինել «3»</w:t>
      </w:r>
      <w:r w:rsidR="00127F0E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թվով</w:t>
      </w:r>
      <w:r w:rsidR="00CB6591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, </w:t>
      </w:r>
      <w:r w:rsidR="0083673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իսկ 135-րդ կետի </w:t>
      </w:r>
      <w:r w:rsidR="00DF7C0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3</w:t>
      </w:r>
      <w:r w:rsidR="006B0C8A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-րդ ենթակետում </w:t>
      </w:r>
      <w:r w:rsidR="0083673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«</w:t>
      </w:r>
      <w:r w:rsidR="0083673D" w:rsidRPr="004609C4">
        <w:rPr>
          <w:rFonts w:ascii="GHEA Grapalat" w:hAnsi="GHEA Grapalat" w:cstheme="majorHAnsi"/>
          <w:sz w:val="24"/>
          <w:szCs w:val="24"/>
          <w:lang w:val="hy-AM"/>
        </w:rPr>
        <w:t>8</w:t>
      </w:r>
      <w:r w:rsidR="0083673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» </w:t>
      </w:r>
      <w:r w:rsidR="00127F0E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թիվը</w:t>
      </w:r>
      <w:r w:rsidR="000331E8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</w:t>
      </w:r>
      <w:r w:rsidR="0083673D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փոխարինել «</w:t>
      </w:r>
      <w:r w:rsidR="000331E8" w:rsidRPr="004609C4">
        <w:rPr>
          <w:rFonts w:ascii="GHEA Grapalat" w:hAnsi="GHEA Grapalat" w:cstheme="majorHAnsi"/>
          <w:sz w:val="24"/>
          <w:szCs w:val="24"/>
          <w:lang w:val="hy-AM"/>
        </w:rPr>
        <w:t>6</w:t>
      </w:r>
      <w:r w:rsidR="000331E8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» </w:t>
      </w:r>
      <w:r w:rsidR="00127F0E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թվով</w:t>
      </w:r>
      <w:r w:rsidR="00321A30" w:rsidRPr="004609C4">
        <w:rPr>
          <w:rFonts w:ascii="GHEA Grapalat" w:hAnsi="GHEA Grapalat" w:cstheme="majorHAnsi"/>
          <w:color w:val="000000"/>
          <w:spacing w:val="-4"/>
          <w:lang w:val="hy-AM"/>
        </w:rPr>
        <w:t>.</w:t>
      </w:r>
    </w:p>
    <w:p w14:paraId="38FEC1C4" w14:textId="1489FE24" w:rsidR="006151AF" w:rsidRPr="004609C4" w:rsidRDefault="006151AF" w:rsidP="000331E8">
      <w:pPr>
        <w:pStyle w:val="a3"/>
        <w:numPr>
          <w:ilvl w:val="0"/>
          <w:numId w:val="15"/>
        </w:numPr>
        <w:spacing w:line="360" w:lineRule="auto"/>
        <w:jc w:val="both"/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ԷԲՑ կանոնների 281-րդ կետում «արտապլանային» բառը փոխարինել «վթարային» բառով</w:t>
      </w:r>
      <w:r w:rsidRPr="004609C4">
        <w:rPr>
          <w:rFonts w:ascii="Cambria Math" w:hAnsi="Cambria Math" w:cs="Cambria Math"/>
          <w:color w:val="000000"/>
          <w:spacing w:val="-4"/>
          <w:sz w:val="24"/>
          <w:szCs w:val="24"/>
          <w:lang w:val="hy-AM"/>
        </w:rPr>
        <w:t>․</w:t>
      </w:r>
      <w:r w:rsidR="00382010" w:rsidRPr="004609C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 </w:t>
      </w:r>
    </w:p>
    <w:p w14:paraId="3265605A" w14:textId="27CD1707" w:rsidR="003151A2" w:rsidRPr="004609C4" w:rsidRDefault="003151A2" w:rsidP="00CB6591">
      <w:pPr>
        <w:pStyle w:val="a3"/>
        <w:numPr>
          <w:ilvl w:val="0"/>
          <w:numId w:val="15"/>
        </w:numPr>
        <w:spacing w:line="360" w:lineRule="auto"/>
        <w:jc w:val="both"/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</w:pPr>
      <w:r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lastRenderedPageBreak/>
        <w:t>ԷԲՑ կանոնների 281-րդ</w:t>
      </w:r>
      <w:r w:rsidR="00CB6591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կետի 1-ին ենթակետից հանել «2025 թվականից՝ 3 ժամում, իսկ»</w:t>
      </w:r>
      <w:r w:rsidR="00617445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 xml:space="preserve"> բառերը</w:t>
      </w:r>
      <w:r w:rsidR="00CB6591" w:rsidRPr="004609C4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, իսկ 281-րդ կետի 2-րդ ենթակետից հանել «2025 թվականից՝ 6 ժամում, իսկ» բառերը</w:t>
      </w:r>
      <w:r w:rsidR="00CB6591" w:rsidRPr="004609C4">
        <w:rPr>
          <w:rFonts w:ascii="Cambria Math" w:hAnsi="Cambria Math" w:cs="Cambria Math"/>
          <w:color w:val="000000"/>
          <w:spacing w:val="-4"/>
          <w:sz w:val="24"/>
          <w:szCs w:val="24"/>
          <w:lang w:val="hy-AM"/>
        </w:rPr>
        <w:t>․</w:t>
      </w:r>
      <w:r w:rsidR="00382010" w:rsidRPr="004609C4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</w:p>
    <w:p w14:paraId="461FE319" w14:textId="1E4B3019" w:rsidR="000E6008" w:rsidRPr="004609C4" w:rsidRDefault="007F49E3" w:rsidP="00481964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theme="majorHAnsi"/>
          <w:spacing w:val="-4"/>
          <w:lang w:val="hy-AM"/>
        </w:rPr>
      </w:pPr>
      <w:r w:rsidRPr="004609C4">
        <w:rPr>
          <w:rFonts w:ascii="GHEA Grapalat" w:hAnsi="GHEA Grapalat" w:cstheme="majorHAnsi"/>
          <w:spacing w:val="-4"/>
          <w:lang w:val="hy-AM"/>
        </w:rPr>
        <w:t>2</w:t>
      </w:r>
      <w:r w:rsidRPr="004609C4">
        <w:rPr>
          <w:rFonts w:ascii="Cambria Math" w:hAnsi="Cambria Math" w:cs="Cambria Math"/>
          <w:spacing w:val="-4"/>
          <w:lang w:val="hy-AM"/>
        </w:rPr>
        <w:t>․</w:t>
      </w:r>
      <w:r w:rsidR="00D6606F" w:rsidRPr="004609C4">
        <w:rPr>
          <w:rFonts w:ascii="GHEA Grapalat" w:hAnsi="GHEA Grapalat" w:cstheme="majorHAnsi"/>
          <w:spacing w:val="-4"/>
          <w:lang w:val="hy-AM"/>
        </w:rPr>
        <w:t xml:space="preserve"> </w:t>
      </w:r>
      <w:r w:rsidR="000E6008" w:rsidRPr="004609C4">
        <w:rPr>
          <w:rFonts w:ascii="GHEA Grapalat" w:hAnsi="GHEA Grapalat" w:cstheme="majorHAnsi"/>
          <w:spacing w:val="-4"/>
          <w:lang w:val="hy-AM"/>
        </w:rPr>
        <w:t>Սույն որոշումն ուժի մեջ է մտնում պաշտոնական հրապարակմանը հաջորդող օրվանից։</w:t>
      </w:r>
    </w:p>
    <w:p w14:paraId="34662990" w14:textId="5340998F" w:rsidR="00F23E50" w:rsidRPr="004609C4" w:rsidRDefault="00F23E50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04FF643" w14:textId="77777777" w:rsidR="00AE4B77" w:rsidRPr="004609C4" w:rsidRDefault="00AE4B77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B98D01D" w14:textId="77777777" w:rsidR="00503A0C" w:rsidRPr="004609C4" w:rsidRDefault="00503A0C" w:rsidP="00503A0C">
      <w:pPr>
        <w:pStyle w:val="Storagrutun"/>
        <w:spacing w:before="0"/>
        <w:rPr>
          <w:rFonts w:ascii="GHEA Grapalat" w:hAnsi="GHEA Grapalat"/>
          <w:b w:val="0"/>
        </w:rPr>
      </w:pPr>
      <w:r w:rsidRPr="004609C4">
        <w:rPr>
          <w:rFonts w:ascii="GHEA Grapalat" w:hAnsi="GHEA Grapalat"/>
        </w:rPr>
        <w:t>ՀԱՅԱՍՏԱՆԻ ՀԱՆՐԱՊԵՏՈՒԹՅԱՆ ՀԱՆՐԱՅԻՆ</w:t>
      </w:r>
    </w:p>
    <w:p w14:paraId="3074E9A3" w14:textId="77777777" w:rsidR="00503A0C" w:rsidRPr="004609C4" w:rsidRDefault="00503A0C" w:rsidP="00503A0C">
      <w:pPr>
        <w:pStyle w:val="Storagrutun"/>
        <w:spacing w:before="0"/>
        <w:ind w:firstLine="567"/>
        <w:rPr>
          <w:rFonts w:ascii="GHEA Grapalat" w:hAnsi="GHEA Grapalat"/>
          <w:b w:val="0"/>
        </w:rPr>
      </w:pPr>
      <w:r w:rsidRPr="004609C4">
        <w:rPr>
          <w:rFonts w:ascii="GHEA Grapalat" w:hAnsi="GHEA Grapalat"/>
        </w:rPr>
        <w:t>ԾԱՌԱՅՈՒԹՅՈՒՆՆԵՐԸ ԿԱՐԳԱՎՈՐՈՂ</w:t>
      </w:r>
    </w:p>
    <w:p w14:paraId="1033EADC" w14:textId="7ED70E52" w:rsidR="00503A0C" w:rsidRPr="004609C4" w:rsidRDefault="00503A0C" w:rsidP="00503A0C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4609C4">
        <w:rPr>
          <w:rFonts w:ascii="GHEA Grapalat" w:hAnsi="GHEA Grapalat"/>
          <w:b/>
          <w:lang w:val="af-ZA"/>
        </w:rPr>
        <w:t>ՀԱՆՁՆԱԺՈՂՈՎԻ ՆԱԽԱԳԱՀ՝</w:t>
      </w:r>
      <w:r w:rsidRPr="004609C4">
        <w:rPr>
          <w:rFonts w:ascii="GHEA Grapalat" w:hAnsi="GHEA Grapalat"/>
          <w:b/>
          <w:lang w:val="af-ZA"/>
        </w:rPr>
        <w:tab/>
      </w:r>
      <w:r w:rsidRPr="004609C4">
        <w:rPr>
          <w:rFonts w:ascii="GHEA Grapalat" w:hAnsi="GHEA Grapalat"/>
          <w:b/>
          <w:lang w:val="af-ZA"/>
        </w:rPr>
        <w:tab/>
      </w:r>
      <w:r w:rsidRPr="004609C4">
        <w:rPr>
          <w:rFonts w:ascii="GHEA Grapalat" w:hAnsi="GHEA Grapalat"/>
          <w:b/>
          <w:lang w:val="af-ZA"/>
        </w:rPr>
        <w:tab/>
      </w:r>
      <w:r w:rsidRPr="004609C4">
        <w:rPr>
          <w:rFonts w:ascii="GHEA Grapalat" w:hAnsi="GHEA Grapalat"/>
          <w:b/>
          <w:lang w:val="af-ZA"/>
        </w:rPr>
        <w:tab/>
        <w:t xml:space="preserve"> </w:t>
      </w:r>
      <w:r w:rsidR="00AE3317" w:rsidRPr="004609C4">
        <w:rPr>
          <w:rFonts w:ascii="GHEA Grapalat" w:hAnsi="GHEA Grapalat"/>
          <w:b/>
          <w:lang w:val="hy-AM"/>
        </w:rPr>
        <w:t>Մ</w:t>
      </w:r>
      <w:r w:rsidRPr="004609C4">
        <w:rPr>
          <w:rFonts w:ascii="GHEA Grapalat" w:hAnsi="GHEA Grapalat"/>
          <w:b/>
          <w:lang w:val="af-ZA"/>
        </w:rPr>
        <w:t xml:space="preserve">. </w:t>
      </w:r>
      <w:r w:rsidR="00AE3317" w:rsidRPr="004609C4">
        <w:rPr>
          <w:rFonts w:ascii="GHEA Grapalat" w:hAnsi="GHEA Grapalat"/>
          <w:b/>
          <w:lang w:val="hy-AM"/>
        </w:rPr>
        <w:t>ՄԵՍՐՈՊ</w:t>
      </w:r>
      <w:r w:rsidRPr="004609C4">
        <w:rPr>
          <w:rFonts w:ascii="GHEA Grapalat" w:hAnsi="GHEA Grapalat"/>
          <w:b/>
          <w:lang w:val="af-ZA"/>
        </w:rPr>
        <w:t>ՅԱՆ</w:t>
      </w:r>
    </w:p>
    <w:p w14:paraId="42854759" w14:textId="77777777" w:rsidR="000E6008" w:rsidRPr="004609C4" w:rsidRDefault="000E6008" w:rsidP="006D1973">
      <w:pPr>
        <w:pStyle w:val="Storagrutun1"/>
        <w:tabs>
          <w:tab w:val="clear" w:pos="992"/>
          <w:tab w:val="clear" w:pos="7655"/>
          <w:tab w:val="left" w:pos="1305"/>
        </w:tabs>
        <w:spacing w:line="360" w:lineRule="auto"/>
        <w:rPr>
          <w:rFonts w:ascii="GHEA Grapalat" w:hAnsi="GHEA Grapalat"/>
          <w:lang w:val="af-ZA"/>
        </w:rPr>
      </w:pPr>
      <w:r w:rsidRPr="004609C4">
        <w:rPr>
          <w:rFonts w:ascii="GHEA Grapalat" w:hAnsi="GHEA Grapalat"/>
          <w:lang w:val="af-ZA"/>
        </w:rPr>
        <w:tab/>
      </w:r>
    </w:p>
    <w:p w14:paraId="22C7FE3F" w14:textId="46A75715" w:rsidR="003024E5" w:rsidRPr="004609C4" w:rsidRDefault="003024E5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1CC4AC74" w14:textId="3A314056" w:rsidR="00AE4B77" w:rsidRPr="004609C4" w:rsidRDefault="00AE4B77" w:rsidP="006D1973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0E7DED6D" w14:textId="77777777" w:rsidR="006D1973" w:rsidRPr="004609C4" w:rsidRDefault="006D1973" w:rsidP="00BC7764">
      <w:pPr>
        <w:pStyle w:val="Storagrutun1"/>
        <w:rPr>
          <w:rFonts w:ascii="GHEA Grapalat" w:hAnsi="GHEA Grapalat"/>
          <w:sz w:val="20"/>
          <w:szCs w:val="20"/>
          <w:lang w:val="af-ZA"/>
        </w:rPr>
      </w:pPr>
    </w:p>
    <w:p w14:paraId="6CDB3A47" w14:textId="7F908EF9" w:rsidR="000E6008" w:rsidRPr="004609C4" w:rsidRDefault="000E6008" w:rsidP="00153A63">
      <w:pPr>
        <w:pStyle w:val="gam"/>
        <w:spacing w:line="276" w:lineRule="auto"/>
        <w:rPr>
          <w:rFonts w:ascii="GHEA Grapalat" w:hAnsi="GHEA Grapalat"/>
          <w:sz w:val="20"/>
          <w:szCs w:val="20"/>
        </w:rPr>
      </w:pPr>
      <w:r w:rsidRPr="004609C4">
        <w:rPr>
          <w:rFonts w:ascii="GHEA Grapalat" w:hAnsi="GHEA Grapalat"/>
          <w:sz w:val="20"/>
          <w:szCs w:val="20"/>
        </w:rPr>
        <w:t>ք. Երևան</w:t>
      </w:r>
    </w:p>
    <w:p w14:paraId="4AAC5D28" w14:textId="51AA45A5" w:rsidR="009541E0" w:rsidRPr="004609C4" w:rsidRDefault="00153A63" w:rsidP="00153A63">
      <w:pPr>
        <w:pStyle w:val="gam"/>
        <w:spacing w:line="276" w:lineRule="auto"/>
        <w:rPr>
          <w:rFonts w:ascii="GHEA Grapalat" w:hAnsi="GHEA Grapalat"/>
          <w:sz w:val="24"/>
        </w:rPr>
      </w:pPr>
      <w:r w:rsidRPr="004609C4">
        <w:rPr>
          <w:rFonts w:ascii="GHEA Grapalat" w:hAnsi="GHEA Grapalat"/>
          <w:sz w:val="20"/>
          <w:szCs w:val="20"/>
          <w:lang w:val="hy-AM"/>
        </w:rPr>
        <w:t xml:space="preserve">16 ապրիլի </w:t>
      </w:r>
      <w:r w:rsidR="000E6008" w:rsidRPr="004609C4">
        <w:rPr>
          <w:rFonts w:ascii="GHEA Grapalat" w:hAnsi="GHEA Grapalat"/>
          <w:sz w:val="20"/>
          <w:szCs w:val="20"/>
        </w:rPr>
        <w:t>202</w:t>
      </w:r>
      <w:r w:rsidR="00C41992" w:rsidRPr="004609C4">
        <w:rPr>
          <w:rFonts w:ascii="GHEA Grapalat" w:hAnsi="GHEA Grapalat"/>
          <w:sz w:val="20"/>
          <w:szCs w:val="20"/>
          <w:lang w:val="hy-AM"/>
        </w:rPr>
        <w:t>5</w:t>
      </w:r>
      <w:r w:rsidR="000E6008" w:rsidRPr="004609C4">
        <w:rPr>
          <w:rFonts w:ascii="GHEA Grapalat" w:hAnsi="GHEA Grapalat"/>
          <w:sz w:val="20"/>
          <w:szCs w:val="20"/>
        </w:rPr>
        <w:t>թ.</w:t>
      </w:r>
      <w:r w:rsidR="00382010" w:rsidRPr="004609C4">
        <w:rPr>
          <w:rFonts w:ascii="GHEA Grapalat" w:hAnsi="GHEA Grapalat"/>
          <w:sz w:val="20"/>
          <w:szCs w:val="20"/>
        </w:rPr>
        <w:t xml:space="preserve">  </w:t>
      </w:r>
    </w:p>
    <w:p w14:paraId="0B297309" w14:textId="77777777" w:rsidR="00E80B60" w:rsidRPr="004609C4" w:rsidRDefault="00E80B60" w:rsidP="009541E0">
      <w:pPr>
        <w:pStyle w:val="gam"/>
        <w:tabs>
          <w:tab w:val="left" w:pos="1665"/>
        </w:tabs>
        <w:spacing w:line="360" w:lineRule="auto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2D89EE90" w14:textId="48100DDC" w:rsidR="00E80B60" w:rsidRPr="004609C4" w:rsidRDefault="00E80B60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2AF08C56" w14:textId="694489CB" w:rsidR="00503A0C" w:rsidRPr="004609C4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color w:val="000000"/>
          <w:spacing w:val="-4"/>
          <w:sz w:val="24"/>
          <w:lang w:val="hy-AM"/>
        </w:rPr>
      </w:pPr>
    </w:p>
    <w:p w14:paraId="056726B0" w14:textId="6143DDAA" w:rsidR="00503A0C" w:rsidRPr="004609C4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</w:p>
    <w:p w14:paraId="039BB7A6" w14:textId="44F45EC0" w:rsidR="00503A0C" w:rsidRPr="004609C4" w:rsidRDefault="00503A0C" w:rsidP="00503A0C">
      <w:pPr>
        <w:pStyle w:val="gam"/>
        <w:tabs>
          <w:tab w:val="left" w:pos="1665"/>
        </w:tabs>
        <w:spacing w:line="360" w:lineRule="auto"/>
        <w:ind w:firstLine="720"/>
        <w:rPr>
          <w:rFonts w:ascii="GHEA Grapalat" w:hAnsi="GHEA Grapalat" w:cstheme="majorHAnsi"/>
          <w:b/>
          <w:spacing w:val="-4"/>
          <w:sz w:val="24"/>
          <w:lang w:val="hy-AM" w:eastAsia="en-US"/>
        </w:rPr>
      </w:pPr>
      <w:bookmarkStart w:id="0" w:name="_GoBack"/>
      <w:bookmarkEnd w:id="0"/>
    </w:p>
    <w:sectPr w:rsidR="00503A0C" w:rsidRPr="004609C4" w:rsidSect="00A46D9A">
      <w:pgSz w:w="11906" w:h="16838" w:code="9"/>
      <w:pgMar w:top="720" w:right="90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35792" w14:textId="77777777" w:rsidR="00BE0A53" w:rsidRDefault="00BE0A53" w:rsidP="00C219F3">
      <w:r>
        <w:separator/>
      </w:r>
    </w:p>
  </w:endnote>
  <w:endnote w:type="continuationSeparator" w:id="0">
    <w:p w14:paraId="59E3E3DF" w14:textId="77777777" w:rsidR="00BE0A53" w:rsidRDefault="00BE0A53" w:rsidP="00C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E7E1A" w14:textId="77777777" w:rsidR="00BE0A53" w:rsidRDefault="00BE0A53" w:rsidP="00C219F3">
      <w:r>
        <w:separator/>
      </w:r>
    </w:p>
  </w:footnote>
  <w:footnote w:type="continuationSeparator" w:id="0">
    <w:p w14:paraId="1A2842E6" w14:textId="77777777" w:rsidR="00BE0A53" w:rsidRDefault="00BE0A53" w:rsidP="00C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97E0E480"/>
    <w:lvl w:ilvl="0" w:tplc="B7B4F69A">
      <w:start w:val="1"/>
      <w:numFmt w:val="decimal"/>
      <w:lvlText w:val="%1)"/>
      <w:lvlJc w:val="left"/>
      <w:pPr>
        <w:ind w:left="1146" w:hanging="360"/>
      </w:pPr>
      <w:rPr>
        <w:rFonts w:ascii="GHEA Grapalat" w:eastAsia="Times New Roman" w:hAnsi="GHEA Grapalat" w:cstheme="maj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6A2AF0"/>
    <w:multiLevelType w:val="hybridMultilevel"/>
    <w:tmpl w:val="F836B0A8"/>
    <w:lvl w:ilvl="0" w:tplc="49B29E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8A4F0A"/>
    <w:multiLevelType w:val="hybridMultilevel"/>
    <w:tmpl w:val="FDD44832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90F9C2" w:tentative="1">
      <w:start w:val="1"/>
      <w:numFmt w:val="lowerLetter"/>
      <w:lvlText w:val="%2."/>
      <w:lvlJc w:val="left"/>
      <w:pPr>
        <w:ind w:left="1800" w:hanging="360"/>
      </w:pPr>
    </w:lvl>
    <w:lvl w:ilvl="2" w:tplc="3DA67838" w:tentative="1">
      <w:start w:val="1"/>
      <w:numFmt w:val="lowerRoman"/>
      <w:lvlText w:val="%3."/>
      <w:lvlJc w:val="right"/>
      <w:pPr>
        <w:ind w:left="2520" w:hanging="180"/>
      </w:pPr>
    </w:lvl>
    <w:lvl w:ilvl="3" w:tplc="7CC02E78" w:tentative="1">
      <w:start w:val="1"/>
      <w:numFmt w:val="decimal"/>
      <w:lvlText w:val="%4."/>
      <w:lvlJc w:val="left"/>
      <w:pPr>
        <w:ind w:left="3240" w:hanging="360"/>
      </w:pPr>
    </w:lvl>
    <w:lvl w:ilvl="4" w:tplc="08809B9E" w:tentative="1">
      <w:start w:val="1"/>
      <w:numFmt w:val="lowerLetter"/>
      <w:lvlText w:val="%5."/>
      <w:lvlJc w:val="left"/>
      <w:pPr>
        <w:ind w:left="3960" w:hanging="360"/>
      </w:pPr>
    </w:lvl>
    <w:lvl w:ilvl="5" w:tplc="6C7EA79E" w:tentative="1">
      <w:start w:val="1"/>
      <w:numFmt w:val="lowerRoman"/>
      <w:lvlText w:val="%6."/>
      <w:lvlJc w:val="right"/>
      <w:pPr>
        <w:ind w:left="4680" w:hanging="180"/>
      </w:pPr>
    </w:lvl>
    <w:lvl w:ilvl="6" w:tplc="CB286AE2" w:tentative="1">
      <w:start w:val="1"/>
      <w:numFmt w:val="decimal"/>
      <w:lvlText w:val="%7."/>
      <w:lvlJc w:val="left"/>
      <w:pPr>
        <w:ind w:left="5400" w:hanging="360"/>
      </w:pPr>
    </w:lvl>
    <w:lvl w:ilvl="7" w:tplc="F08A600A" w:tentative="1">
      <w:start w:val="1"/>
      <w:numFmt w:val="lowerLetter"/>
      <w:lvlText w:val="%8."/>
      <w:lvlJc w:val="left"/>
      <w:pPr>
        <w:ind w:left="6120" w:hanging="360"/>
      </w:pPr>
    </w:lvl>
    <w:lvl w:ilvl="8" w:tplc="D6D67D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B24B7"/>
    <w:multiLevelType w:val="hybridMultilevel"/>
    <w:tmpl w:val="35823548"/>
    <w:lvl w:ilvl="0" w:tplc="76F86FCA">
      <w:start w:val="15"/>
      <w:numFmt w:val="decimal"/>
      <w:lvlText w:val="%1)"/>
      <w:lvlJc w:val="left"/>
      <w:pPr>
        <w:ind w:left="1637" w:hanging="360"/>
      </w:pPr>
      <w:rPr>
        <w:rFonts w:cs="GHEA Grapalat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83278C4"/>
    <w:multiLevelType w:val="hybridMultilevel"/>
    <w:tmpl w:val="748EF800"/>
    <w:lvl w:ilvl="0" w:tplc="7DEC30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24021A"/>
    <w:multiLevelType w:val="hybridMultilevel"/>
    <w:tmpl w:val="3C6E94A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C2639"/>
    <w:multiLevelType w:val="hybridMultilevel"/>
    <w:tmpl w:val="E9DAFF5A"/>
    <w:lvl w:ilvl="0" w:tplc="FB32672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321B8F"/>
    <w:multiLevelType w:val="hybridMultilevel"/>
    <w:tmpl w:val="E1BEBC26"/>
    <w:lvl w:ilvl="0" w:tplc="707845BE">
      <w:start w:val="1"/>
      <w:numFmt w:val="decimal"/>
      <w:pStyle w:val="Style3"/>
      <w:lvlText w:val="Գլուխ %1"/>
      <w:lvlJc w:val="left"/>
      <w:pPr>
        <w:ind w:left="3621" w:hanging="360"/>
      </w:pPr>
      <w:rPr>
        <w:rFonts w:hint="default"/>
        <w:b/>
        <w:i w:val="0"/>
        <w:caps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707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4079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6A7446"/>
    <w:multiLevelType w:val="hybridMultilevel"/>
    <w:tmpl w:val="1DC45A2A"/>
    <w:lvl w:ilvl="0" w:tplc="5D0ACA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EA7A81"/>
    <w:multiLevelType w:val="hybridMultilevel"/>
    <w:tmpl w:val="0106B8C4"/>
    <w:lvl w:ilvl="0" w:tplc="0EF8B5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A1201F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93DE7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F484F49"/>
    <w:multiLevelType w:val="hybridMultilevel"/>
    <w:tmpl w:val="6FA0B166"/>
    <w:lvl w:ilvl="0" w:tplc="28A6F1D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89"/>
    <w:rsid w:val="00005BC5"/>
    <w:rsid w:val="00011ECD"/>
    <w:rsid w:val="000331E8"/>
    <w:rsid w:val="000509A9"/>
    <w:rsid w:val="000537AD"/>
    <w:rsid w:val="000652FB"/>
    <w:rsid w:val="00074F8B"/>
    <w:rsid w:val="000A285D"/>
    <w:rsid w:val="000B179D"/>
    <w:rsid w:val="000B1D3F"/>
    <w:rsid w:val="000B1DC1"/>
    <w:rsid w:val="000C4D01"/>
    <w:rsid w:val="000E0D9E"/>
    <w:rsid w:val="000E1FD8"/>
    <w:rsid w:val="000E6008"/>
    <w:rsid w:val="000F5455"/>
    <w:rsid w:val="00121BD6"/>
    <w:rsid w:val="00127F0E"/>
    <w:rsid w:val="00133809"/>
    <w:rsid w:val="00150D19"/>
    <w:rsid w:val="001519F5"/>
    <w:rsid w:val="00153A63"/>
    <w:rsid w:val="001743D2"/>
    <w:rsid w:val="00175DDE"/>
    <w:rsid w:val="00177DEA"/>
    <w:rsid w:val="00180DF4"/>
    <w:rsid w:val="00192B8E"/>
    <w:rsid w:val="001939B9"/>
    <w:rsid w:val="00193CF1"/>
    <w:rsid w:val="00196DD6"/>
    <w:rsid w:val="00197F01"/>
    <w:rsid w:val="001B2415"/>
    <w:rsid w:val="001B77D5"/>
    <w:rsid w:val="001C29CE"/>
    <w:rsid w:val="001C7716"/>
    <w:rsid w:val="001D477E"/>
    <w:rsid w:val="001D6940"/>
    <w:rsid w:val="001E1619"/>
    <w:rsid w:val="001F7BCB"/>
    <w:rsid w:val="00207089"/>
    <w:rsid w:val="002126B5"/>
    <w:rsid w:val="00214BF6"/>
    <w:rsid w:val="00223D54"/>
    <w:rsid w:val="002270F1"/>
    <w:rsid w:val="002320BB"/>
    <w:rsid w:val="0024065C"/>
    <w:rsid w:val="00241C6E"/>
    <w:rsid w:val="00255BE6"/>
    <w:rsid w:val="0026478F"/>
    <w:rsid w:val="00270F3A"/>
    <w:rsid w:val="00272D2D"/>
    <w:rsid w:val="00287B2C"/>
    <w:rsid w:val="0029182E"/>
    <w:rsid w:val="00292A42"/>
    <w:rsid w:val="002C2E22"/>
    <w:rsid w:val="002E0735"/>
    <w:rsid w:val="002E4AC7"/>
    <w:rsid w:val="002F28B5"/>
    <w:rsid w:val="00300051"/>
    <w:rsid w:val="003024E5"/>
    <w:rsid w:val="003151A2"/>
    <w:rsid w:val="00321A30"/>
    <w:rsid w:val="003222A2"/>
    <w:rsid w:val="0032393B"/>
    <w:rsid w:val="00326D76"/>
    <w:rsid w:val="00340343"/>
    <w:rsid w:val="003541BD"/>
    <w:rsid w:val="0035735A"/>
    <w:rsid w:val="00376996"/>
    <w:rsid w:val="00377B6A"/>
    <w:rsid w:val="00382010"/>
    <w:rsid w:val="003900AD"/>
    <w:rsid w:val="003A38FD"/>
    <w:rsid w:val="003A6EBD"/>
    <w:rsid w:val="003A6F61"/>
    <w:rsid w:val="003B3F6E"/>
    <w:rsid w:val="003B6C24"/>
    <w:rsid w:val="003C1BDD"/>
    <w:rsid w:val="003C6BC1"/>
    <w:rsid w:val="003D53C3"/>
    <w:rsid w:val="003F2777"/>
    <w:rsid w:val="00401CBA"/>
    <w:rsid w:val="0040535C"/>
    <w:rsid w:val="00410A32"/>
    <w:rsid w:val="00420F4C"/>
    <w:rsid w:val="0042648D"/>
    <w:rsid w:val="00436570"/>
    <w:rsid w:val="00436E44"/>
    <w:rsid w:val="0044385E"/>
    <w:rsid w:val="00445413"/>
    <w:rsid w:val="00445FEF"/>
    <w:rsid w:val="0045284D"/>
    <w:rsid w:val="00453896"/>
    <w:rsid w:val="00454903"/>
    <w:rsid w:val="004609C4"/>
    <w:rsid w:val="00464CCB"/>
    <w:rsid w:val="004814FB"/>
    <w:rsid w:val="00481964"/>
    <w:rsid w:val="0048399C"/>
    <w:rsid w:val="00486770"/>
    <w:rsid w:val="004A0328"/>
    <w:rsid w:val="004A10B0"/>
    <w:rsid w:val="004A3F22"/>
    <w:rsid w:val="004D1A2C"/>
    <w:rsid w:val="00503A0C"/>
    <w:rsid w:val="0050540F"/>
    <w:rsid w:val="00522118"/>
    <w:rsid w:val="00534168"/>
    <w:rsid w:val="005419D0"/>
    <w:rsid w:val="00544567"/>
    <w:rsid w:val="005679DF"/>
    <w:rsid w:val="00571E31"/>
    <w:rsid w:val="005758EF"/>
    <w:rsid w:val="00596FC7"/>
    <w:rsid w:val="005A0616"/>
    <w:rsid w:val="005A3082"/>
    <w:rsid w:val="005B27BE"/>
    <w:rsid w:val="005C0DEF"/>
    <w:rsid w:val="005D2537"/>
    <w:rsid w:val="005D631A"/>
    <w:rsid w:val="005E159E"/>
    <w:rsid w:val="005E3A75"/>
    <w:rsid w:val="00610888"/>
    <w:rsid w:val="00610F72"/>
    <w:rsid w:val="00614C34"/>
    <w:rsid w:val="006151AF"/>
    <w:rsid w:val="00617445"/>
    <w:rsid w:val="00632909"/>
    <w:rsid w:val="00637B05"/>
    <w:rsid w:val="0066061B"/>
    <w:rsid w:val="0066214B"/>
    <w:rsid w:val="00663993"/>
    <w:rsid w:val="00665697"/>
    <w:rsid w:val="0067151B"/>
    <w:rsid w:val="00672EE4"/>
    <w:rsid w:val="00687667"/>
    <w:rsid w:val="006950F9"/>
    <w:rsid w:val="006B0C8A"/>
    <w:rsid w:val="006C728C"/>
    <w:rsid w:val="006D1973"/>
    <w:rsid w:val="006D74DA"/>
    <w:rsid w:val="006E4AB0"/>
    <w:rsid w:val="006E5835"/>
    <w:rsid w:val="006F473A"/>
    <w:rsid w:val="00705C43"/>
    <w:rsid w:val="007123E1"/>
    <w:rsid w:val="00716239"/>
    <w:rsid w:val="0072433F"/>
    <w:rsid w:val="00735398"/>
    <w:rsid w:val="00740327"/>
    <w:rsid w:val="0074233B"/>
    <w:rsid w:val="0074608C"/>
    <w:rsid w:val="00747DEF"/>
    <w:rsid w:val="00753836"/>
    <w:rsid w:val="007809D9"/>
    <w:rsid w:val="0078597E"/>
    <w:rsid w:val="00796CBB"/>
    <w:rsid w:val="007A64E9"/>
    <w:rsid w:val="007D5BB2"/>
    <w:rsid w:val="007E3A25"/>
    <w:rsid w:val="007F32E3"/>
    <w:rsid w:val="007F37B0"/>
    <w:rsid w:val="007F49E3"/>
    <w:rsid w:val="007F5256"/>
    <w:rsid w:val="00801A7E"/>
    <w:rsid w:val="0082659F"/>
    <w:rsid w:val="008267A1"/>
    <w:rsid w:val="0083673D"/>
    <w:rsid w:val="0084356C"/>
    <w:rsid w:val="0084453E"/>
    <w:rsid w:val="00850128"/>
    <w:rsid w:val="008559D3"/>
    <w:rsid w:val="00864D20"/>
    <w:rsid w:val="008753AC"/>
    <w:rsid w:val="00891478"/>
    <w:rsid w:val="0089357A"/>
    <w:rsid w:val="00894F07"/>
    <w:rsid w:val="008A7110"/>
    <w:rsid w:val="008C1BF2"/>
    <w:rsid w:val="008C5BC1"/>
    <w:rsid w:val="008D29EC"/>
    <w:rsid w:val="008D708E"/>
    <w:rsid w:val="008E5ACA"/>
    <w:rsid w:val="0090468E"/>
    <w:rsid w:val="009154D4"/>
    <w:rsid w:val="00942D1F"/>
    <w:rsid w:val="009541E0"/>
    <w:rsid w:val="0096458C"/>
    <w:rsid w:val="0096598C"/>
    <w:rsid w:val="00970552"/>
    <w:rsid w:val="00976B9D"/>
    <w:rsid w:val="0098270C"/>
    <w:rsid w:val="00982B3B"/>
    <w:rsid w:val="00992CA1"/>
    <w:rsid w:val="009B1ED5"/>
    <w:rsid w:val="009B3359"/>
    <w:rsid w:val="009B3677"/>
    <w:rsid w:val="009C705B"/>
    <w:rsid w:val="009D2258"/>
    <w:rsid w:val="009D2A0E"/>
    <w:rsid w:val="009D43AE"/>
    <w:rsid w:val="009E6763"/>
    <w:rsid w:val="009F4176"/>
    <w:rsid w:val="00A00E79"/>
    <w:rsid w:val="00A0248D"/>
    <w:rsid w:val="00A20795"/>
    <w:rsid w:val="00A275C5"/>
    <w:rsid w:val="00A27652"/>
    <w:rsid w:val="00A46D9A"/>
    <w:rsid w:val="00A613AA"/>
    <w:rsid w:val="00A77EA8"/>
    <w:rsid w:val="00AD2058"/>
    <w:rsid w:val="00AE3317"/>
    <w:rsid w:val="00AE4B77"/>
    <w:rsid w:val="00AE4B8A"/>
    <w:rsid w:val="00AF2936"/>
    <w:rsid w:val="00B00A12"/>
    <w:rsid w:val="00B030AC"/>
    <w:rsid w:val="00B136F7"/>
    <w:rsid w:val="00B13828"/>
    <w:rsid w:val="00B23EA4"/>
    <w:rsid w:val="00B2497E"/>
    <w:rsid w:val="00B33927"/>
    <w:rsid w:val="00B53457"/>
    <w:rsid w:val="00B63082"/>
    <w:rsid w:val="00B65A4E"/>
    <w:rsid w:val="00B65B86"/>
    <w:rsid w:val="00B6683D"/>
    <w:rsid w:val="00B74B71"/>
    <w:rsid w:val="00B83874"/>
    <w:rsid w:val="00B91F60"/>
    <w:rsid w:val="00B95153"/>
    <w:rsid w:val="00BA1B8E"/>
    <w:rsid w:val="00BA6A84"/>
    <w:rsid w:val="00BB18C1"/>
    <w:rsid w:val="00BB4E94"/>
    <w:rsid w:val="00BC6EE0"/>
    <w:rsid w:val="00BC7764"/>
    <w:rsid w:val="00BE0A53"/>
    <w:rsid w:val="00BE29A2"/>
    <w:rsid w:val="00BF3077"/>
    <w:rsid w:val="00C0750B"/>
    <w:rsid w:val="00C108CF"/>
    <w:rsid w:val="00C14094"/>
    <w:rsid w:val="00C219F3"/>
    <w:rsid w:val="00C37489"/>
    <w:rsid w:val="00C40252"/>
    <w:rsid w:val="00C41992"/>
    <w:rsid w:val="00C50A1A"/>
    <w:rsid w:val="00C51424"/>
    <w:rsid w:val="00C66DE0"/>
    <w:rsid w:val="00C67C1F"/>
    <w:rsid w:val="00C905FF"/>
    <w:rsid w:val="00CB6591"/>
    <w:rsid w:val="00CC6173"/>
    <w:rsid w:val="00CF2A2C"/>
    <w:rsid w:val="00CF40F1"/>
    <w:rsid w:val="00CF41B1"/>
    <w:rsid w:val="00D02A95"/>
    <w:rsid w:val="00D0307E"/>
    <w:rsid w:val="00D13790"/>
    <w:rsid w:val="00D207A3"/>
    <w:rsid w:val="00D30ECD"/>
    <w:rsid w:val="00D375A7"/>
    <w:rsid w:val="00D4195F"/>
    <w:rsid w:val="00D439DC"/>
    <w:rsid w:val="00D47AB9"/>
    <w:rsid w:val="00D523E1"/>
    <w:rsid w:val="00D602F9"/>
    <w:rsid w:val="00D6606F"/>
    <w:rsid w:val="00D82DA4"/>
    <w:rsid w:val="00D848C7"/>
    <w:rsid w:val="00D87A0D"/>
    <w:rsid w:val="00DA1489"/>
    <w:rsid w:val="00DA6A58"/>
    <w:rsid w:val="00DA7130"/>
    <w:rsid w:val="00DC10E0"/>
    <w:rsid w:val="00DC67F2"/>
    <w:rsid w:val="00DD4531"/>
    <w:rsid w:val="00DE5041"/>
    <w:rsid w:val="00DF40F0"/>
    <w:rsid w:val="00DF5CD1"/>
    <w:rsid w:val="00DF7C0D"/>
    <w:rsid w:val="00E02A77"/>
    <w:rsid w:val="00E16428"/>
    <w:rsid w:val="00E22551"/>
    <w:rsid w:val="00E42716"/>
    <w:rsid w:val="00E42AF6"/>
    <w:rsid w:val="00E44D6E"/>
    <w:rsid w:val="00E47DB3"/>
    <w:rsid w:val="00E50EDE"/>
    <w:rsid w:val="00E5397D"/>
    <w:rsid w:val="00E61CB0"/>
    <w:rsid w:val="00E642B9"/>
    <w:rsid w:val="00E646E8"/>
    <w:rsid w:val="00E7770B"/>
    <w:rsid w:val="00E80B60"/>
    <w:rsid w:val="00E91EC3"/>
    <w:rsid w:val="00EB39C8"/>
    <w:rsid w:val="00EB65EB"/>
    <w:rsid w:val="00EC677B"/>
    <w:rsid w:val="00EC79B3"/>
    <w:rsid w:val="00EC7A7E"/>
    <w:rsid w:val="00ED758E"/>
    <w:rsid w:val="00ED79C8"/>
    <w:rsid w:val="00EE11B0"/>
    <w:rsid w:val="00EE31E5"/>
    <w:rsid w:val="00EE32E2"/>
    <w:rsid w:val="00F07178"/>
    <w:rsid w:val="00F138EB"/>
    <w:rsid w:val="00F23E50"/>
    <w:rsid w:val="00F4027F"/>
    <w:rsid w:val="00F62CC3"/>
    <w:rsid w:val="00F70187"/>
    <w:rsid w:val="00F77FC4"/>
    <w:rsid w:val="00F841AE"/>
    <w:rsid w:val="00FA5D98"/>
    <w:rsid w:val="00FC6196"/>
    <w:rsid w:val="00FD2D90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F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19F3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7404-15E9-4D8C-AEC1-918EAB65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Senik Babayan</dc:creator>
  <cp:lastModifiedBy>Melanya</cp:lastModifiedBy>
  <cp:revision>298</cp:revision>
  <cp:lastPrinted>2025-01-29T07:17:00Z</cp:lastPrinted>
  <dcterms:created xsi:type="dcterms:W3CDTF">2022-12-26T08:44:00Z</dcterms:created>
  <dcterms:modified xsi:type="dcterms:W3CDTF">2025-04-18T06:52:00Z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e92c1a1cfe4544062bc5bb4f9dd954bdf912dcf764daceb8ed3cf236d9363905</vt:lpwstr>
  </property>
</Properties>
</file>