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D2134" w14:textId="216ABBE7" w:rsidR="00F1082C" w:rsidRDefault="00F1082C" w:rsidP="003542EF">
      <w:pPr>
        <w:spacing w:line="360" w:lineRule="auto"/>
        <w:ind w:firstLine="720"/>
        <w:jc w:val="both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Հարգելի պարոն Թունյան</w:t>
      </w:r>
      <w:r w:rsidR="00E95ABB">
        <w:rPr>
          <w:rFonts w:ascii="GHEA Grapalat" w:hAnsi="GHEA Grapalat"/>
          <w:sz w:val="28"/>
          <w:szCs w:val="28"/>
          <w:lang w:val="hy-AM"/>
        </w:rPr>
        <w:t>,</w:t>
      </w:r>
    </w:p>
    <w:p w14:paraId="23DF7A9E" w14:textId="16B74AF6" w:rsidR="00DF1F49" w:rsidRPr="00DF1F49" w:rsidRDefault="00DF1F49" w:rsidP="003542EF">
      <w:pPr>
        <w:spacing w:line="360" w:lineRule="auto"/>
        <w:ind w:firstLine="720"/>
        <w:jc w:val="both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Հարգելի պատգամավորներ</w:t>
      </w:r>
      <w:r w:rsidR="00E95ABB">
        <w:rPr>
          <w:rFonts w:ascii="GHEA Grapalat" w:hAnsi="GHEA Grapalat"/>
          <w:sz w:val="28"/>
          <w:szCs w:val="28"/>
          <w:lang w:val="hy-AM"/>
        </w:rPr>
        <w:t>,</w:t>
      </w:r>
    </w:p>
    <w:p w14:paraId="4F6FD81D" w14:textId="77777777" w:rsidR="003542EF" w:rsidRPr="007001CE" w:rsidRDefault="003542EF" w:rsidP="003542EF">
      <w:pPr>
        <w:spacing w:line="360" w:lineRule="auto"/>
        <w:ind w:firstLine="720"/>
        <w:jc w:val="both"/>
        <w:rPr>
          <w:rFonts w:ascii="GHEA Grapalat" w:hAnsi="GHEA Grapalat"/>
          <w:sz w:val="28"/>
          <w:szCs w:val="28"/>
          <w:lang w:val="hy-AM"/>
        </w:rPr>
      </w:pPr>
      <w:r w:rsidRPr="007001CE">
        <w:rPr>
          <w:rFonts w:ascii="GHEA Grapalat" w:hAnsi="GHEA Grapalat"/>
          <w:sz w:val="28"/>
          <w:szCs w:val="28"/>
          <w:lang w:val="hy-AM"/>
        </w:rPr>
        <w:t>ՀՀ հանրային ծառայությունները կարգավորող հաձնաժողովի 202</w:t>
      </w:r>
      <w:r w:rsidR="00191C91" w:rsidRPr="007001CE">
        <w:rPr>
          <w:rFonts w:ascii="GHEA Grapalat" w:hAnsi="GHEA Grapalat"/>
          <w:sz w:val="28"/>
          <w:szCs w:val="28"/>
          <w:lang w:val="hy-AM"/>
        </w:rPr>
        <w:t>7</w:t>
      </w:r>
      <w:r w:rsidRPr="007001CE">
        <w:rPr>
          <w:rFonts w:ascii="GHEA Grapalat" w:hAnsi="GHEA Grapalat"/>
          <w:sz w:val="28"/>
          <w:szCs w:val="28"/>
          <w:lang w:val="hy-AM"/>
        </w:rPr>
        <w:t>թ</w:t>
      </w:r>
      <w:r w:rsidR="00190BFF" w:rsidRPr="007001CE">
        <w:rPr>
          <w:rFonts w:ascii="GHEA Grapalat" w:hAnsi="GHEA Grapalat"/>
          <w:sz w:val="28"/>
          <w:szCs w:val="28"/>
          <w:lang w:val="hy-AM"/>
        </w:rPr>
        <w:t>.</w:t>
      </w:r>
      <w:r w:rsidRPr="007001CE">
        <w:rPr>
          <w:rFonts w:ascii="GHEA Grapalat" w:hAnsi="GHEA Grapalat"/>
          <w:sz w:val="28"/>
          <w:szCs w:val="28"/>
          <w:lang w:val="hy-AM"/>
        </w:rPr>
        <w:t xml:space="preserve"> բյուջեն, որն ըստ էության իրենից ներկայացնում է հանձնաժողովի պահպանման ծախսերի մեծությունը, կազմում է շուրջ </w:t>
      </w:r>
      <w:r w:rsidRPr="00A54FFF">
        <w:rPr>
          <w:rFonts w:ascii="GHEA Grapalat" w:hAnsi="GHEA Grapalat"/>
          <w:sz w:val="28"/>
          <w:szCs w:val="28"/>
          <w:lang w:val="hy-AM"/>
        </w:rPr>
        <w:t>1</w:t>
      </w:r>
      <w:r w:rsidR="00AF60F6" w:rsidRPr="007001CE">
        <w:rPr>
          <w:rFonts w:ascii="GHEA Grapalat" w:hAnsi="GHEA Grapalat"/>
          <w:sz w:val="28"/>
          <w:szCs w:val="28"/>
          <w:lang w:val="hy-AM"/>
        </w:rPr>
        <w:t>2</w:t>
      </w:r>
      <w:r w:rsidR="00191C91" w:rsidRPr="007001CE">
        <w:rPr>
          <w:rFonts w:ascii="GHEA Grapalat" w:hAnsi="GHEA Grapalat"/>
          <w:sz w:val="28"/>
          <w:szCs w:val="28"/>
          <w:lang w:val="hy-AM"/>
        </w:rPr>
        <w:t>16</w:t>
      </w:r>
      <w:r w:rsidRPr="007001CE">
        <w:rPr>
          <w:rFonts w:ascii="GHEA Grapalat" w:hAnsi="GHEA Grapalat"/>
          <w:sz w:val="28"/>
          <w:szCs w:val="28"/>
          <w:lang w:val="hy-AM"/>
        </w:rPr>
        <w:t>.</w:t>
      </w:r>
      <w:r w:rsidR="00191C91" w:rsidRPr="007001CE">
        <w:rPr>
          <w:rFonts w:ascii="GHEA Grapalat" w:hAnsi="GHEA Grapalat"/>
          <w:sz w:val="28"/>
          <w:szCs w:val="28"/>
          <w:lang w:val="hy-AM"/>
        </w:rPr>
        <w:t>9</w:t>
      </w:r>
      <w:r w:rsidRPr="007001CE">
        <w:rPr>
          <w:rFonts w:ascii="GHEA Grapalat" w:hAnsi="GHEA Grapalat"/>
          <w:sz w:val="28"/>
          <w:szCs w:val="28"/>
          <w:lang w:val="hy-AM"/>
        </w:rPr>
        <w:t xml:space="preserve"> մլն.դրամ:</w:t>
      </w:r>
    </w:p>
    <w:p w14:paraId="10C2ACC6" w14:textId="77777777" w:rsidR="003542EF" w:rsidRPr="007001CE" w:rsidRDefault="003542EF" w:rsidP="003542EF">
      <w:pPr>
        <w:pStyle w:val="DeltaViewTableHeading"/>
        <w:spacing w:line="360" w:lineRule="auto"/>
        <w:ind w:firstLine="710"/>
        <w:jc w:val="both"/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</w:pPr>
      <w:r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>Բյուջեի շուրջ</w:t>
      </w:r>
      <w:r w:rsidR="00ED4E37"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 xml:space="preserve"> </w:t>
      </w:r>
      <w:r w:rsidR="00944785"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>78.2</w:t>
      </w:r>
      <w:r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 xml:space="preserve">%-ը նախատեսվում է ուղղել աշխատանքի վարձատրության գծով ծախսերին, իսկ շուրջ </w:t>
      </w:r>
      <w:r w:rsidR="00944785"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>21.</w:t>
      </w:r>
      <w:r w:rsidR="00AD764B"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>8</w:t>
      </w:r>
      <w:r w:rsidR="00944785"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 xml:space="preserve"> </w:t>
      </w:r>
      <w:r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>%-ը՝ հանձնաժողովի բնականոն գործունեության ապահովման համար անհրաժեշտ ապրանքների, ծառայությունների և աշխատանքների ձեռքբերմանը</w:t>
      </w:r>
      <w:r w:rsidR="009224D6"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>:</w:t>
      </w:r>
      <w:r w:rsidRPr="007001CE">
        <w:rPr>
          <w:rFonts w:ascii="GHEA Grapalat" w:eastAsiaTheme="minorHAnsi" w:hAnsi="GHEA Grapalat" w:cstheme="minorBidi"/>
          <w:b w:val="0"/>
          <w:bCs w:val="0"/>
          <w:sz w:val="28"/>
          <w:szCs w:val="28"/>
          <w:lang w:val="hy-AM"/>
        </w:rPr>
        <w:t xml:space="preserve"> </w:t>
      </w:r>
    </w:p>
    <w:p w14:paraId="176AF269" w14:textId="77777777" w:rsidR="003542EF" w:rsidRPr="00A54FFF" w:rsidRDefault="00F0262D" w:rsidP="003542EF">
      <w:pPr>
        <w:spacing w:line="360" w:lineRule="auto"/>
        <w:ind w:firstLine="709"/>
        <w:jc w:val="both"/>
        <w:rPr>
          <w:rFonts w:ascii="GHEA Grapalat" w:hAnsi="GHEA Grapalat"/>
          <w:spacing w:val="-4"/>
          <w:lang w:val="af-ZA"/>
        </w:rPr>
      </w:pPr>
      <w:r w:rsidRPr="007001CE">
        <w:rPr>
          <w:rFonts w:ascii="GHEA Grapalat" w:hAnsi="GHEA Grapalat"/>
          <w:sz w:val="28"/>
          <w:szCs w:val="28"/>
          <w:lang w:val="hy-AM"/>
        </w:rPr>
        <w:t>Հանձնաժողովը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202</w:t>
      </w:r>
      <w:r w:rsidR="00174D90" w:rsidRPr="007001CE">
        <w:rPr>
          <w:rFonts w:ascii="GHEA Grapalat" w:hAnsi="GHEA Grapalat"/>
          <w:sz w:val="28"/>
          <w:szCs w:val="28"/>
          <w:lang w:val="hy-AM"/>
        </w:rPr>
        <w:t>7</w:t>
      </w:r>
      <w:r w:rsidRPr="007001CE">
        <w:rPr>
          <w:rFonts w:ascii="GHEA Grapalat" w:hAnsi="GHEA Grapalat"/>
          <w:sz w:val="28"/>
          <w:szCs w:val="28"/>
          <w:lang w:val="hy-AM"/>
        </w:rPr>
        <w:t>թ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. </w:t>
      </w:r>
      <w:r w:rsidRPr="007001CE">
        <w:rPr>
          <w:rFonts w:ascii="GHEA Grapalat" w:hAnsi="GHEA Grapalat"/>
          <w:sz w:val="28"/>
          <w:szCs w:val="28"/>
          <w:lang w:val="hy-AM"/>
        </w:rPr>
        <w:t>առաջնորդվելու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է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իր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գործունեության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ծրագրով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, </w:t>
      </w:r>
      <w:r w:rsidRPr="007001CE">
        <w:rPr>
          <w:rFonts w:ascii="GHEA Grapalat" w:hAnsi="GHEA Grapalat"/>
          <w:sz w:val="28"/>
          <w:szCs w:val="28"/>
          <w:lang w:val="hy-AM"/>
        </w:rPr>
        <w:t>որը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ներկայացվել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է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Ազգային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ժողով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, </w:t>
      </w:r>
      <w:r w:rsidRPr="007001CE">
        <w:rPr>
          <w:rFonts w:ascii="GHEA Grapalat" w:hAnsi="GHEA Grapalat"/>
          <w:sz w:val="28"/>
          <w:szCs w:val="28"/>
          <w:lang w:val="hy-AM"/>
        </w:rPr>
        <w:t>իսկ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202</w:t>
      </w:r>
      <w:r w:rsidR="00D870FD" w:rsidRPr="007001CE">
        <w:rPr>
          <w:rFonts w:ascii="GHEA Grapalat" w:hAnsi="GHEA Grapalat"/>
          <w:sz w:val="28"/>
          <w:szCs w:val="28"/>
          <w:lang w:val="hy-AM"/>
        </w:rPr>
        <w:t>6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 թվականի </w:t>
      </w:r>
      <w:r w:rsidRPr="007001CE">
        <w:rPr>
          <w:rFonts w:ascii="GHEA Grapalat" w:hAnsi="GHEA Grapalat"/>
          <w:sz w:val="28"/>
          <w:szCs w:val="28"/>
          <w:lang w:val="hy-AM"/>
        </w:rPr>
        <w:t>տարեվերջին</w:t>
      </w:r>
      <w:r w:rsidRPr="00A54FFF">
        <w:rPr>
          <w:rFonts w:ascii="GHEA Grapalat" w:hAnsi="GHEA Grapalat"/>
          <w:sz w:val="28"/>
          <w:szCs w:val="28"/>
          <w:lang w:val="hy-AM"/>
        </w:rPr>
        <w:t>՝ 202</w:t>
      </w:r>
      <w:r w:rsidR="00D870FD" w:rsidRPr="007001CE">
        <w:rPr>
          <w:rFonts w:ascii="GHEA Grapalat" w:hAnsi="GHEA Grapalat"/>
          <w:sz w:val="28"/>
          <w:szCs w:val="28"/>
          <w:lang w:val="hy-AM"/>
        </w:rPr>
        <w:t>7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 թվականի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գործունեության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ծրագրի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հիման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վրա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կհաստատի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նաև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202</w:t>
      </w:r>
      <w:r w:rsidR="00D870FD" w:rsidRPr="007001CE">
        <w:rPr>
          <w:rFonts w:ascii="GHEA Grapalat" w:hAnsi="GHEA Grapalat"/>
          <w:sz w:val="28"/>
          <w:szCs w:val="28"/>
          <w:lang w:val="hy-AM"/>
        </w:rPr>
        <w:t>7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 թվականի </w:t>
      </w:r>
      <w:r w:rsidRPr="007001CE">
        <w:rPr>
          <w:rFonts w:ascii="GHEA Grapalat" w:hAnsi="GHEA Grapalat"/>
          <w:sz w:val="28"/>
          <w:szCs w:val="28"/>
          <w:lang w:val="hy-AM"/>
        </w:rPr>
        <w:t>աշխատանքային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7001CE">
        <w:rPr>
          <w:rFonts w:ascii="GHEA Grapalat" w:hAnsi="GHEA Grapalat"/>
          <w:sz w:val="28"/>
          <w:szCs w:val="28"/>
          <w:lang w:val="hy-AM"/>
        </w:rPr>
        <w:t>ծրագիրը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, որտեղ կամրագրվեն աշխատանքների կատարման հստակ ժամկետները։ 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Մասնավորապես, օրենքներով իրեն վերապահված իրավասությունների շրջանակում հանձնաժողովը</w:t>
      </w:r>
      <w:r w:rsidR="002528F1" w:rsidRPr="00A54FFF">
        <w:rPr>
          <w:rFonts w:ascii="GHEA Grapalat" w:hAnsi="GHEA Grapalat"/>
          <w:sz w:val="28"/>
          <w:szCs w:val="28"/>
          <w:lang w:val="af-ZA"/>
        </w:rPr>
        <w:t xml:space="preserve"> 202</w:t>
      </w:r>
      <w:r w:rsidR="00D870FD" w:rsidRPr="00A54FFF">
        <w:rPr>
          <w:rFonts w:ascii="GHEA Grapalat" w:hAnsi="GHEA Grapalat"/>
          <w:sz w:val="28"/>
          <w:szCs w:val="28"/>
          <w:lang w:val="af-ZA"/>
        </w:rPr>
        <w:t>7</w:t>
      </w:r>
      <w:r w:rsidR="002528F1"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 xml:space="preserve">թվականին կշարունակի կարգավորման մեխանիզմների կատարելագործմանն ուղղված իր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 xml:space="preserve">իրավական ակտերի լրամշակման, ինչպես նաև սակագնային քաղաքականության կատարելագործման աշխատանքները։ 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202</w:t>
      </w:r>
      <w:r w:rsidR="00D870FD" w:rsidRPr="00A54FFF">
        <w:rPr>
          <w:rFonts w:ascii="GHEA Grapalat" w:hAnsi="GHEA Grapalat"/>
          <w:sz w:val="28"/>
          <w:szCs w:val="28"/>
          <w:lang w:val="af-ZA"/>
        </w:rPr>
        <w:t>7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 xml:space="preserve">թ.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>կ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շարունակվեն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 xml:space="preserve"> իրականացվել լիցենզիաների տրամադրման, դրանցում փոփոխությունների իրականացման մասին դիմում-հայտերի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lastRenderedPageBreak/>
        <w:t>ուսումնասիրության և ներդրումային ծրագրերի ուսումնասիրության ու հաստատման գործընթացները</w:t>
      </w:r>
      <w:r w:rsidR="003542EF" w:rsidRPr="00A54FFF">
        <w:rPr>
          <w:rFonts w:ascii="GHEA Grapalat" w:hAnsi="GHEA Grapalat"/>
          <w:spacing w:val="-4"/>
          <w:lang w:val="af-ZA"/>
        </w:rPr>
        <w:t xml:space="preserve">: </w:t>
      </w:r>
    </w:p>
    <w:p w14:paraId="7CE26EBF" w14:textId="77777777" w:rsidR="00E3588D" w:rsidRDefault="002959CE" w:rsidP="00E3588D">
      <w:pPr>
        <w:spacing w:line="360" w:lineRule="auto"/>
        <w:ind w:firstLine="709"/>
        <w:jc w:val="both"/>
        <w:rPr>
          <w:rFonts w:ascii="GHEA Grapalat" w:hAnsi="GHEA Grapalat"/>
          <w:spacing w:val="-4"/>
          <w:lang w:val="hy-AM"/>
        </w:rPr>
      </w:pPr>
      <w:r w:rsidRPr="00A54FFF">
        <w:rPr>
          <w:rFonts w:ascii="GHEA Grapalat" w:hAnsi="GHEA Grapalat"/>
          <w:sz w:val="28"/>
          <w:szCs w:val="28"/>
          <w:lang w:val="hy-AM"/>
        </w:rPr>
        <w:t xml:space="preserve">Ինչպես յուրաքանչյուր տարի, այնպես էլ 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202</w:t>
      </w:r>
      <w:r w:rsidR="0082591F" w:rsidRPr="00A54FFF">
        <w:rPr>
          <w:rFonts w:ascii="GHEA Grapalat" w:hAnsi="GHEA Grapalat"/>
          <w:sz w:val="28"/>
          <w:szCs w:val="28"/>
          <w:lang w:val="af-ZA"/>
        </w:rPr>
        <w:t>7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թ</w:t>
      </w:r>
      <w:r w:rsidRPr="00A54FFF">
        <w:rPr>
          <w:rFonts w:ascii="GHEA Grapalat" w:hAnsi="GHEA Grapalat"/>
          <w:sz w:val="28"/>
          <w:szCs w:val="28"/>
          <w:lang w:val="hy-AM"/>
        </w:rPr>
        <w:t>-ին,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 xml:space="preserve"> նախատեսվում է </w:t>
      </w:r>
      <w:r w:rsidR="00A44671" w:rsidRPr="00A54FFF">
        <w:rPr>
          <w:rFonts w:ascii="GHEA Grapalat" w:hAnsi="GHEA Grapalat"/>
          <w:sz w:val="28"/>
          <w:szCs w:val="28"/>
          <w:lang w:val="hy-AM"/>
        </w:rPr>
        <w:t xml:space="preserve">հանձնաժողովի նախաձեռնությամբ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>իրականացնել</w:t>
      </w:r>
      <w:r w:rsidR="00A44671" w:rsidRPr="00A54FFF">
        <w:rPr>
          <w:rFonts w:ascii="GHEA Grapalat" w:hAnsi="GHEA Grapalat"/>
          <w:sz w:val="28"/>
          <w:szCs w:val="28"/>
          <w:lang w:val="hy-AM"/>
        </w:rPr>
        <w:t xml:space="preserve"> բնական գազի, էլեկտրական էներգիայի կարգավորվող սակագների, ինչպես նաև 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«Վեոլիա ջուր» ՓԲԸ-ի կողմից խմելու ջրի մատակարարման և ջրահեռացման (կեղտաջրերի մաքրման) ծառայությունների մատուցման սակագների վերանայման աշխատանքներ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 xml:space="preserve">՝ </w:t>
      </w:r>
      <w:r w:rsidR="00B91DAD" w:rsidRPr="00A54FFF">
        <w:rPr>
          <w:rFonts w:ascii="GHEA Grapalat" w:hAnsi="GHEA Grapalat"/>
          <w:sz w:val="28"/>
          <w:szCs w:val="28"/>
        </w:rPr>
        <w:t>շարունակելով</w:t>
      </w:r>
      <w:r w:rsidR="00B91DAD"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 xml:space="preserve">սոցիալապես անապահով </w:t>
      </w:r>
      <w:r w:rsidR="00A44671" w:rsidRPr="00A54FFF">
        <w:rPr>
          <w:rFonts w:ascii="GHEA Grapalat" w:hAnsi="GHEA Grapalat"/>
          <w:sz w:val="28"/>
          <w:szCs w:val="28"/>
          <w:lang w:val="hy-AM"/>
        </w:rPr>
        <w:t xml:space="preserve">սպառողներին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>դիտարկել</w:t>
      </w:r>
      <w:r w:rsidR="00B91DAD"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="003542EF" w:rsidRPr="00A54FFF">
        <w:rPr>
          <w:rFonts w:ascii="GHEA Grapalat" w:hAnsi="GHEA Grapalat"/>
          <w:sz w:val="28"/>
          <w:szCs w:val="28"/>
          <w:lang w:val="hy-AM"/>
        </w:rPr>
        <w:t>որպես առանձին սպառողական խումբ</w:t>
      </w:r>
      <w:r w:rsidR="003542EF" w:rsidRPr="00A54FFF">
        <w:rPr>
          <w:rFonts w:ascii="GHEA Grapalat" w:hAnsi="GHEA Grapalat"/>
          <w:sz w:val="28"/>
          <w:szCs w:val="28"/>
          <w:lang w:val="af-ZA"/>
        </w:rPr>
        <w:t>։</w:t>
      </w:r>
      <w:r w:rsidR="00A44671" w:rsidRPr="00A54FFF">
        <w:rPr>
          <w:rFonts w:ascii="GHEA Grapalat" w:hAnsi="GHEA Grapalat"/>
          <w:sz w:val="28"/>
          <w:szCs w:val="28"/>
          <w:lang w:val="hy-AM"/>
        </w:rPr>
        <w:t xml:space="preserve"> Միաժամանակ, հաշվի առնելով ՀՀ </w:t>
      </w:r>
      <w:r w:rsidRPr="00A54FFF">
        <w:rPr>
          <w:rFonts w:ascii="GHEA Grapalat" w:hAnsi="GHEA Grapalat"/>
          <w:sz w:val="28"/>
          <w:szCs w:val="28"/>
          <w:lang w:val="hy-AM"/>
        </w:rPr>
        <w:t>խմելու ջրի մատակարարման և ջրահեռացման (կեղտաջրերի մաքրման)</w:t>
      </w:r>
      <w:r w:rsidR="00A44671" w:rsidRPr="00A54FFF">
        <w:rPr>
          <w:rFonts w:ascii="GHEA Grapalat" w:hAnsi="GHEA Grapalat"/>
          <w:sz w:val="28"/>
          <w:szCs w:val="28"/>
          <w:lang w:val="hy-AM"/>
        </w:rPr>
        <w:t xml:space="preserve"> համակարգում անհրաժեշտ կապիտալ ներդրումների իրականացման հրատապությունը, 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ՀՀ ջրային կոմիտեի հետ համատեղ </w:t>
      </w:r>
      <w:r w:rsidR="00A44671" w:rsidRPr="00A54FFF">
        <w:rPr>
          <w:rFonts w:ascii="GHEA Grapalat" w:hAnsi="GHEA Grapalat"/>
          <w:sz w:val="28"/>
          <w:szCs w:val="28"/>
          <w:lang w:val="hy-AM"/>
        </w:rPr>
        <w:t xml:space="preserve">նախատեսվում է 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քննարկել անհրաժեշտ և առաջնահերթ ներդրումների ծավալը և դրա ֆինանսավորման հնարավոր աղբյուրները։ </w:t>
      </w:r>
    </w:p>
    <w:p w14:paraId="15BF95F7" w14:textId="77777777" w:rsidR="00E3588D" w:rsidRPr="00E3588D" w:rsidRDefault="003542EF" w:rsidP="00E3588D">
      <w:pPr>
        <w:spacing w:line="360" w:lineRule="auto"/>
        <w:jc w:val="both"/>
        <w:rPr>
          <w:rFonts w:ascii="GHEA Grapalat" w:hAnsi="GHEA Grapalat"/>
          <w:spacing w:val="-4"/>
          <w:lang w:val="hy-AM"/>
        </w:rPr>
      </w:pPr>
      <w:r w:rsidRPr="00A54FFF">
        <w:rPr>
          <w:rFonts w:ascii="GHEA Grapalat" w:hAnsi="GHEA Grapalat"/>
          <w:sz w:val="28"/>
          <w:szCs w:val="28"/>
          <w:lang w:val="hy-AM"/>
        </w:rPr>
        <w:t>Հանձնաժողովը 202</w:t>
      </w:r>
      <w:r w:rsidR="00D91A64" w:rsidRPr="00A54FFF">
        <w:rPr>
          <w:rFonts w:ascii="GHEA Grapalat" w:hAnsi="GHEA Grapalat"/>
          <w:sz w:val="28"/>
          <w:szCs w:val="28"/>
          <w:lang w:val="af-ZA"/>
        </w:rPr>
        <w:t>7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 թվականին կմասնակցի նաև Հայաստանի Հանրապետության էներգետիկայի բնագավառի զարգացման ռազմավարական ծրագրի (մինչև 2040 թվականը) շրջանակում «Էլեկտրաէներգետիկայի մասին»,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«Վերականգնվող էներգետիկայի և էներգաարդյունավետության մասին», օրենքների նախագծերի մշակման աշխատանքներին, և նշված օրենքների հիման վրա անհրաժեշտ իրավական ակտերի մշակմանը կամ գործող ակտերի լրամշակմանը։ </w:t>
      </w:r>
      <w:r w:rsidRPr="00A54FFF">
        <w:rPr>
          <w:rFonts w:ascii="GHEA Grapalat" w:hAnsi="GHEA Grapalat"/>
          <w:sz w:val="28"/>
          <w:szCs w:val="28"/>
          <w:lang w:val="hy-AM"/>
        </w:rPr>
        <w:lastRenderedPageBreak/>
        <w:t>Բացի այդ, կշարունակվեն ՀՀ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կառավարության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ծրագրով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և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էներգետիկայի բնագավառի զարգացման ռազմավարական ծրագրով (մինչև 2040թ.) սահմանված էլեկտրական էներգիայի նոր արտադրական հզորությունների կառուցման խթանմանն ուղղված աշխատանքները, ինչպես նաև ԵԱՏՄ էլեկտրաէներգետիկական և բնական գազի ընդհանուր շուկաների գործունեությունը կանոնակարգող փաստաթղթերի քննարկման ու ՀՀ-ԵՄ համապարփակ և ընդլայնված գործընկերության համաձայնագրով (SEPA) նախատեսված միջոցառումներին մասնակցությունը։</w:t>
      </w:r>
    </w:p>
    <w:p w14:paraId="71E8F2E1" w14:textId="77777777" w:rsidR="0033557E" w:rsidRPr="0033557E" w:rsidRDefault="0033557E" w:rsidP="00E3588D">
      <w:pPr>
        <w:spacing w:line="360" w:lineRule="auto"/>
        <w:jc w:val="both"/>
        <w:rPr>
          <w:rFonts w:ascii="GHEA Grapalat" w:hAnsi="GHEA Grapalat"/>
          <w:sz w:val="28"/>
          <w:szCs w:val="28"/>
          <w:lang w:val="hy-AM"/>
        </w:rPr>
      </w:pPr>
      <w:r w:rsidRPr="0033557E">
        <w:rPr>
          <w:rFonts w:ascii="GHEA Grapalat" w:hAnsi="GHEA Grapalat"/>
          <w:sz w:val="28"/>
          <w:szCs w:val="28"/>
          <w:lang w:val="hy-AM"/>
        </w:rPr>
        <w:t xml:space="preserve">Հանրային ծառայությունների կարգավորող ոլորտում արդյունավետությունը բարձրացնելու, լիցենզավորման գործընթացն առավել օպերատիվ և թափանցիկ իրականացնելու նպատակով՝ Հանձնաժողովը նախատեսում է իր կողմից լիցենզավորման ողջ գործընթացն իրականացնել էլեկտրոնային եղանակով՝  Հանձնաժողովի պաշտոնական կայքէջին կից ստեղծվելիք հարթակի միջոցով։ Այս առնչությամբ, 2027 թվականի ընթացքում նախատեսվում է իրականացնել համապատասխան իրավական ակտերի լրամշակման աշխատանքներ, իրականացնել համապատասխան ծառայությունների ձեռքբերման գործընթացները և ապահովել էլեկտրոնային հարթակի կիրարկումը։ </w:t>
      </w:r>
    </w:p>
    <w:p w14:paraId="10BA8CE4" w14:textId="77777777" w:rsidR="00552241" w:rsidRPr="00C72BD5" w:rsidRDefault="002C75EB" w:rsidP="00E3588D">
      <w:pPr>
        <w:spacing w:after="160" w:line="259" w:lineRule="auto"/>
        <w:jc w:val="both"/>
        <w:rPr>
          <w:rFonts w:ascii="GHEA Grapalat" w:hAnsi="GHEA Grapalat"/>
          <w:bCs/>
          <w:sz w:val="28"/>
          <w:szCs w:val="28"/>
          <w:lang w:val="hy-AM"/>
        </w:rPr>
      </w:pPr>
      <w:r w:rsidRPr="00C72BD5">
        <w:rPr>
          <w:rFonts w:ascii="GHEA Grapalat" w:hAnsi="GHEA Grapalat"/>
          <w:bCs/>
          <w:sz w:val="28"/>
          <w:szCs w:val="28"/>
          <w:lang w:val="hy-AM"/>
        </w:rPr>
        <w:t>2026թ</w:t>
      </w:r>
      <w:r w:rsidRPr="00C72BD5">
        <w:rPr>
          <w:rFonts w:ascii="GHEA Grapalat" w:hAnsi="Cambria Math"/>
          <w:bCs/>
          <w:sz w:val="28"/>
          <w:szCs w:val="28"/>
          <w:lang w:val="hy-AM"/>
        </w:rPr>
        <w:t>․</w:t>
      </w:r>
      <w:r w:rsidRPr="00C72BD5">
        <w:rPr>
          <w:rFonts w:ascii="GHEA Grapalat" w:hAnsi="GHEA Grapalat"/>
          <w:bCs/>
          <w:sz w:val="28"/>
          <w:szCs w:val="28"/>
          <w:lang w:val="hy-AM"/>
        </w:rPr>
        <w:t>-ի 9 ամիսների դրությամբ գ</w:t>
      </w:r>
      <w:r w:rsidR="00552241" w:rsidRPr="00C72BD5">
        <w:rPr>
          <w:rFonts w:ascii="GHEA Grapalat" w:hAnsi="GHEA Grapalat"/>
          <w:bCs/>
          <w:sz w:val="28"/>
          <w:szCs w:val="28"/>
          <w:lang w:val="hy-AM"/>
        </w:rPr>
        <w:t xml:space="preserve">ործող (արտադրող) արևային էլեկտրակայաններ ընդհանուր  քանակ </w:t>
      </w:r>
      <w:r w:rsidRPr="00C72BD5">
        <w:rPr>
          <w:rFonts w:ascii="GHEA Grapalat" w:hAnsi="GHEA Grapalat"/>
          <w:bCs/>
          <w:sz w:val="28"/>
          <w:szCs w:val="28"/>
          <w:lang w:val="hy-AM"/>
        </w:rPr>
        <w:t>ՀՀ-ում կազմում է</w:t>
      </w:r>
      <w:r w:rsidR="00552241" w:rsidRPr="00C72BD5">
        <w:rPr>
          <w:rFonts w:ascii="GHEA Grapalat" w:hAnsi="GHEA Grapalat"/>
          <w:bCs/>
          <w:sz w:val="28"/>
          <w:szCs w:val="28"/>
          <w:lang w:val="hy-AM"/>
        </w:rPr>
        <w:t>- 110 կայան</w:t>
      </w:r>
    </w:p>
    <w:p w14:paraId="5FBBB0B6" w14:textId="77777777" w:rsidR="00552241" w:rsidRPr="00C72BD5" w:rsidRDefault="00552241" w:rsidP="00552241">
      <w:pPr>
        <w:rPr>
          <w:rFonts w:ascii="GHEA Grapalat" w:hAnsi="GHEA Grapalat"/>
          <w:bCs/>
          <w:sz w:val="28"/>
          <w:szCs w:val="28"/>
          <w:lang w:val="hy-AM"/>
        </w:rPr>
      </w:pPr>
      <w:r w:rsidRPr="00C72BD5">
        <w:rPr>
          <w:rFonts w:ascii="GHEA Grapalat" w:hAnsi="GHEA Grapalat"/>
          <w:bCs/>
          <w:sz w:val="28"/>
          <w:szCs w:val="28"/>
          <w:lang w:val="hy-AM"/>
        </w:rPr>
        <w:t>ընդհանուր 484,14 ՄՎտ</w:t>
      </w:r>
      <w:r w:rsidR="002C75EB" w:rsidRPr="00C72BD5">
        <w:rPr>
          <w:rFonts w:ascii="GHEA Grapalat" w:hAnsi="GHEA Grapalat"/>
          <w:bCs/>
          <w:sz w:val="28"/>
          <w:szCs w:val="28"/>
          <w:lang w:val="hy-AM"/>
        </w:rPr>
        <w:t xml:space="preserve"> հզորությամբ</w:t>
      </w:r>
      <w:r w:rsidRPr="00C72BD5">
        <w:rPr>
          <w:rFonts w:ascii="GHEA Grapalat" w:hAnsi="GHEA Grapalat"/>
          <w:bCs/>
          <w:sz w:val="28"/>
          <w:szCs w:val="28"/>
          <w:lang w:val="hy-AM"/>
        </w:rPr>
        <w:t>,                                        որոնցից՝</w:t>
      </w:r>
    </w:p>
    <w:p w14:paraId="3E772490" w14:textId="77777777" w:rsidR="00900BFC" w:rsidRPr="00C72BD5" w:rsidRDefault="00552241" w:rsidP="00900BFC">
      <w:pPr>
        <w:pStyle w:val="ListParagraph"/>
        <w:numPr>
          <w:ilvl w:val="0"/>
          <w:numId w:val="7"/>
        </w:numPr>
        <w:spacing w:after="160" w:line="259" w:lineRule="auto"/>
        <w:rPr>
          <w:rFonts w:ascii="GHEA Grapalat" w:hAnsi="GHEA Grapalat"/>
          <w:bCs/>
          <w:i/>
          <w:iCs/>
          <w:sz w:val="28"/>
          <w:szCs w:val="28"/>
          <w:lang w:val="hy-AM"/>
        </w:rPr>
      </w:pPr>
      <w:r w:rsidRPr="00C72BD5">
        <w:rPr>
          <w:rFonts w:ascii="GHEA Grapalat" w:hAnsi="GHEA Grapalat"/>
          <w:bCs/>
          <w:i/>
          <w:iCs/>
          <w:sz w:val="28"/>
          <w:szCs w:val="28"/>
          <w:lang w:val="hy-AM"/>
        </w:rPr>
        <w:t>Գնման երաշխիքով լիցենզիա (ներառյալ ՊՄԳ)</w:t>
      </w:r>
    </w:p>
    <w:p w14:paraId="7BC2781C" w14:textId="77777777" w:rsidR="00552241" w:rsidRPr="00900BFC" w:rsidRDefault="00552241" w:rsidP="00900BFC">
      <w:pPr>
        <w:pStyle w:val="ListParagraph"/>
        <w:spacing w:after="160" w:line="259" w:lineRule="auto"/>
        <w:rPr>
          <w:rFonts w:ascii="GHEA Grapalat" w:hAnsi="GHEA Grapalat"/>
          <w:b/>
          <w:bCs/>
          <w:i/>
          <w:iCs/>
          <w:sz w:val="28"/>
          <w:szCs w:val="28"/>
          <w:lang w:val="hy-AM"/>
        </w:rPr>
      </w:pPr>
      <w:r w:rsidRPr="00900BFC">
        <w:rPr>
          <w:rFonts w:ascii="GHEA Grapalat" w:hAnsi="GHEA Grapalat"/>
          <w:i/>
          <w:iCs/>
          <w:sz w:val="28"/>
          <w:szCs w:val="28"/>
          <w:lang w:val="hy-AM"/>
        </w:rPr>
        <w:lastRenderedPageBreak/>
        <w:t>քանակ - 64 կայան</w:t>
      </w:r>
    </w:p>
    <w:p w14:paraId="6E86B52B" w14:textId="77777777" w:rsidR="00552241" w:rsidRPr="00900BFC" w:rsidRDefault="00900BFC" w:rsidP="00900BFC">
      <w:pPr>
        <w:rPr>
          <w:rFonts w:ascii="GHEA Grapalat" w:hAnsi="GHEA Grapalat"/>
          <w:i/>
          <w:iCs/>
          <w:sz w:val="28"/>
          <w:szCs w:val="28"/>
          <w:lang w:val="hy-AM"/>
        </w:rPr>
      </w:pPr>
      <w:r>
        <w:rPr>
          <w:rFonts w:ascii="GHEA Grapalat" w:hAnsi="GHEA Grapalat"/>
          <w:i/>
          <w:iCs/>
          <w:sz w:val="28"/>
          <w:szCs w:val="28"/>
          <w:lang w:val="hy-AM"/>
        </w:rPr>
        <w:t xml:space="preserve">        </w:t>
      </w:r>
      <w:r w:rsidR="00552241" w:rsidRPr="00900BFC">
        <w:rPr>
          <w:rFonts w:ascii="GHEA Grapalat" w:hAnsi="GHEA Grapalat"/>
          <w:i/>
          <w:iCs/>
          <w:sz w:val="28"/>
          <w:szCs w:val="28"/>
          <w:lang w:val="hy-AM"/>
        </w:rPr>
        <w:t>հզորություն  - 261,05 ՄՎտ</w:t>
      </w:r>
    </w:p>
    <w:p w14:paraId="40E11B25" w14:textId="77777777" w:rsidR="00552241" w:rsidRPr="00552241" w:rsidRDefault="00552241" w:rsidP="00552241">
      <w:pPr>
        <w:pStyle w:val="ListParagraph"/>
        <w:numPr>
          <w:ilvl w:val="0"/>
          <w:numId w:val="7"/>
        </w:numPr>
        <w:spacing w:after="160" w:line="259" w:lineRule="auto"/>
        <w:rPr>
          <w:rFonts w:ascii="GHEA Grapalat" w:hAnsi="GHEA Grapalat"/>
          <w:i/>
          <w:iCs/>
          <w:sz w:val="28"/>
          <w:szCs w:val="28"/>
          <w:lang w:val="hy-AM"/>
        </w:rPr>
      </w:pPr>
      <w:r w:rsidRPr="00C72BD5">
        <w:rPr>
          <w:rFonts w:ascii="GHEA Grapalat" w:hAnsi="GHEA Grapalat"/>
          <w:bCs/>
          <w:i/>
          <w:iCs/>
          <w:sz w:val="28"/>
          <w:szCs w:val="28"/>
          <w:lang w:val="hy-AM"/>
        </w:rPr>
        <w:t xml:space="preserve">Առանց գնման երաշխիքի լիցենզիա </w:t>
      </w:r>
      <w:r w:rsidRPr="00C72BD5">
        <w:rPr>
          <w:rFonts w:ascii="GHEA Grapalat" w:hAnsi="GHEA Grapalat"/>
          <w:i/>
          <w:iCs/>
          <w:sz w:val="28"/>
          <w:szCs w:val="28"/>
          <w:lang w:val="hy-AM"/>
        </w:rPr>
        <w:t>(</w:t>
      </w:r>
      <w:r w:rsidRPr="00552241">
        <w:rPr>
          <w:rFonts w:ascii="GHEA Grapalat" w:hAnsi="GHEA Grapalat"/>
          <w:i/>
          <w:iCs/>
          <w:sz w:val="28"/>
          <w:szCs w:val="28"/>
          <w:lang w:val="hy-AM"/>
        </w:rPr>
        <w:t>սրանց վրա սահմանափակում չի կիրառվում)</w:t>
      </w:r>
    </w:p>
    <w:p w14:paraId="16DB4345" w14:textId="77777777" w:rsidR="00552241" w:rsidRPr="00900BFC" w:rsidRDefault="00900BFC" w:rsidP="00900BFC">
      <w:pPr>
        <w:rPr>
          <w:rFonts w:ascii="GHEA Grapalat" w:hAnsi="GHEA Grapalat"/>
          <w:i/>
          <w:iCs/>
          <w:sz w:val="28"/>
          <w:szCs w:val="28"/>
          <w:lang w:val="hy-AM"/>
        </w:rPr>
      </w:pPr>
      <w:r>
        <w:rPr>
          <w:rFonts w:ascii="GHEA Grapalat" w:hAnsi="GHEA Grapalat"/>
          <w:i/>
          <w:iCs/>
          <w:sz w:val="28"/>
          <w:szCs w:val="28"/>
          <w:lang w:val="hy-AM"/>
        </w:rPr>
        <w:t xml:space="preserve">        </w:t>
      </w:r>
      <w:r w:rsidR="00552241" w:rsidRPr="00900BFC">
        <w:rPr>
          <w:rFonts w:ascii="GHEA Grapalat" w:hAnsi="GHEA Grapalat"/>
          <w:i/>
          <w:iCs/>
          <w:sz w:val="28"/>
          <w:szCs w:val="28"/>
          <w:lang w:val="hy-AM"/>
        </w:rPr>
        <w:t>քանակ - 46 կայան</w:t>
      </w:r>
    </w:p>
    <w:p w14:paraId="74B065F6" w14:textId="77777777" w:rsidR="00552241" w:rsidRPr="00900BFC" w:rsidRDefault="00900BFC" w:rsidP="00900BFC">
      <w:pPr>
        <w:rPr>
          <w:rFonts w:ascii="GHEA Grapalat" w:hAnsi="GHEA Grapalat"/>
          <w:i/>
          <w:iCs/>
          <w:sz w:val="28"/>
          <w:szCs w:val="28"/>
          <w:lang w:val="hy-AM"/>
        </w:rPr>
      </w:pPr>
      <w:r>
        <w:rPr>
          <w:rFonts w:ascii="GHEA Grapalat" w:hAnsi="GHEA Grapalat"/>
          <w:i/>
          <w:iCs/>
          <w:sz w:val="28"/>
          <w:szCs w:val="28"/>
          <w:lang w:val="hy-AM"/>
        </w:rPr>
        <w:t xml:space="preserve">        </w:t>
      </w:r>
      <w:r w:rsidR="00552241" w:rsidRPr="00900BFC">
        <w:rPr>
          <w:rFonts w:ascii="GHEA Grapalat" w:hAnsi="GHEA Grapalat"/>
          <w:i/>
          <w:iCs/>
          <w:sz w:val="28"/>
          <w:szCs w:val="28"/>
          <w:lang w:val="hy-AM"/>
        </w:rPr>
        <w:t>հզորություն  - 223,09 ՄՎտ</w:t>
      </w:r>
    </w:p>
    <w:p w14:paraId="2E447B8A" w14:textId="77777777" w:rsidR="00900BFC" w:rsidRPr="00C72BD5" w:rsidRDefault="00900BFC" w:rsidP="00900BFC">
      <w:pPr>
        <w:spacing w:after="160" w:line="259" w:lineRule="auto"/>
        <w:rPr>
          <w:rFonts w:ascii="GHEA Grapalat" w:hAnsi="GHEA Grapalat"/>
          <w:bCs/>
          <w:sz w:val="28"/>
          <w:szCs w:val="28"/>
          <w:lang w:val="hy-AM"/>
        </w:rPr>
      </w:pPr>
      <w:r w:rsidRPr="00C72BD5">
        <w:rPr>
          <w:rFonts w:ascii="GHEA Grapalat" w:hAnsi="GHEA Grapalat"/>
          <w:bCs/>
          <w:sz w:val="28"/>
          <w:szCs w:val="28"/>
          <w:lang w:val="hy-AM"/>
        </w:rPr>
        <w:t>Ինքնավար էներգաարտադրողներ (2026թ</w:t>
      </w:r>
      <w:r w:rsidRPr="00C72BD5">
        <w:rPr>
          <w:rFonts w:ascii="Cambria Math" w:hAnsi="Cambria Math" w:cs="Cambria Math"/>
          <w:bCs/>
          <w:sz w:val="28"/>
          <w:szCs w:val="28"/>
          <w:lang w:val="hy-AM"/>
        </w:rPr>
        <w:t>․</w:t>
      </w:r>
      <w:r w:rsidRPr="00C72BD5">
        <w:rPr>
          <w:rFonts w:ascii="GHEA Grapalat" w:hAnsi="GHEA Grapalat"/>
          <w:bCs/>
          <w:sz w:val="28"/>
          <w:szCs w:val="28"/>
          <w:lang w:val="hy-AM"/>
        </w:rPr>
        <w:t xml:space="preserve"> հոկտեմբերի 1-ի դրությամբ)</w:t>
      </w:r>
    </w:p>
    <w:p w14:paraId="144429A3" w14:textId="77777777" w:rsidR="00900BFC" w:rsidRPr="00900BFC" w:rsidRDefault="00BF6775" w:rsidP="00900BFC">
      <w:pPr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 xml:space="preserve">      </w:t>
      </w:r>
      <w:r w:rsidR="00900BFC" w:rsidRPr="00900BFC">
        <w:rPr>
          <w:rFonts w:ascii="GHEA Grapalat" w:hAnsi="GHEA Grapalat"/>
          <w:sz w:val="28"/>
          <w:szCs w:val="28"/>
          <w:lang w:val="hy-AM"/>
        </w:rPr>
        <w:t xml:space="preserve"> քանակ – 61</w:t>
      </w:r>
      <w:r w:rsidR="00900BFC" w:rsidRPr="00900BFC">
        <w:rPr>
          <w:rFonts w:ascii="Calibri" w:hAnsi="Calibri" w:cs="Calibri"/>
          <w:sz w:val="28"/>
          <w:szCs w:val="28"/>
          <w:lang w:val="hy-AM"/>
        </w:rPr>
        <w:t> </w:t>
      </w:r>
      <w:r w:rsidR="00900BFC" w:rsidRPr="00900BFC">
        <w:rPr>
          <w:rFonts w:ascii="GHEA Grapalat" w:hAnsi="GHEA Grapalat"/>
          <w:sz w:val="28"/>
          <w:szCs w:val="28"/>
          <w:lang w:val="hy-AM"/>
        </w:rPr>
        <w:t>069 ԻԷԱ</w:t>
      </w:r>
    </w:p>
    <w:p w14:paraId="15FE1727" w14:textId="77777777" w:rsidR="00900BFC" w:rsidRPr="00900BFC" w:rsidRDefault="00BF6775" w:rsidP="00900BFC">
      <w:pPr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 xml:space="preserve">       </w:t>
      </w:r>
      <w:r w:rsidR="00900BFC" w:rsidRPr="00900BFC">
        <w:rPr>
          <w:rFonts w:ascii="GHEA Grapalat" w:hAnsi="GHEA Grapalat"/>
          <w:sz w:val="28"/>
          <w:szCs w:val="28"/>
          <w:lang w:val="hy-AM"/>
        </w:rPr>
        <w:t>հզորություն  - 783,3 ՄՎտ</w:t>
      </w:r>
    </w:p>
    <w:p w14:paraId="4FCAEAD7" w14:textId="77777777" w:rsidR="00F0262D" w:rsidRPr="00A54FFF" w:rsidRDefault="003B655E" w:rsidP="00E3588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 w:cstheme="minorBidi"/>
          <w:sz w:val="28"/>
          <w:szCs w:val="28"/>
          <w:lang w:val="hy-AM"/>
        </w:rPr>
      </w:pPr>
      <w:r w:rsidRPr="00A54FFF">
        <w:rPr>
          <w:rFonts w:ascii="GHEA Grapalat" w:hAnsi="GHEA Grapalat" w:cstheme="minorBidi"/>
          <w:sz w:val="28"/>
          <w:szCs w:val="28"/>
          <w:lang w:val="hy-AM"/>
        </w:rPr>
        <w:t xml:space="preserve">Ըստ արձանագրված ցուցանիշների՝ 2025 թվականին, 2024 թվականի համեմատությամբ ինքնավար էներգաարտադրության աճը գերազանցել է շուրջ 220 ՄՎտ-ով, իսկ միայն 2026 թվականի հունվար – օգոստոս ամիսների ընթացքում՝ ինքնավար էներգաարտադրության մեջ ներգրավված կայանների հզորությունն աճել է շուրջ 130 ՄՎտ-ով՝ </w:t>
      </w:r>
      <w:r w:rsidRPr="00A54FFF">
        <w:rPr>
          <w:rFonts w:ascii="GHEA Grapalat" w:hAnsi="GHEA Grapalat" w:cstheme="minorBidi"/>
          <w:sz w:val="28"/>
          <w:szCs w:val="28"/>
          <w:lang w:val="af-ZA"/>
        </w:rPr>
        <w:t>202</w:t>
      </w:r>
      <w:r w:rsidRPr="00A54FFF">
        <w:rPr>
          <w:rFonts w:ascii="GHEA Grapalat" w:hAnsi="GHEA Grapalat" w:cstheme="minorBidi"/>
          <w:sz w:val="28"/>
          <w:szCs w:val="28"/>
          <w:lang w:val="hy-AM"/>
        </w:rPr>
        <w:t>6</w:t>
      </w:r>
      <w:r w:rsidRPr="00A54FFF">
        <w:rPr>
          <w:rFonts w:ascii="GHEA Grapalat" w:hAnsi="GHEA Grapalat" w:cstheme="minorBidi"/>
          <w:sz w:val="28"/>
          <w:szCs w:val="28"/>
          <w:lang w:val="af-ZA"/>
        </w:rPr>
        <w:t xml:space="preserve"> թվականի սեպտեմբերի 1-ի դրությամբ </w:t>
      </w:r>
      <w:r w:rsidRPr="00A54FFF">
        <w:rPr>
          <w:rFonts w:ascii="GHEA Grapalat" w:hAnsi="GHEA Grapalat" w:cstheme="minorBidi"/>
          <w:sz w:val="28"/>
          <w:szCs w:val="28"/>
          <w:lang w:val="hy-AM"/>
        </w:rPr>
        <w:t>կազմելով ընդհանուր 770</w:t>
      </w:r>
      <w:r w:rsidRPr="00A54FFF">
        <w:rPr>
          <w:rFonts w:ascii="GHEA Grapalat" w:hAnsi="GHEA Grapalat" w:cstheme="minorBidi"/>
          <w:sz w:val="28"/>
          <w:szCs w:val="28"/>
          <w:lang w:val="af-ZA"/>
        </w:rPr>
        <w:t xml:space="preserve"> ՄՎտ</w:t>
      </w:r>
      <w:r w:rsidRPr="00A54FFF">
        <w:rPr>
          <w:rFonts w:ascii="GHEA Grapalat" w:hAnsi="GHEA Grapalat" w:cstheme="minorBidi"/>
          <w:sz w:val="28"/>
          <w:szCs w:val="28"/>
          <w:lang w:val="hy-AM"/>
        </w:rPr>
        <w:t>։</w:t>
      </w:r>
    </w:p>
    <w:p w14:paraId="36A0125F" w14:textId="77777777" w:rsidR="00B277B1" w:rsidRDefault="002C75EB" w:rsidP="00B277B1">
      <w:pPr>
        <w:spacing w:line="360" w:lineRule="auto"/>
        <w:ind w:firstLine="540"/>
        <w:jc w:val="both"/>
        <w:rPr>
          <w:rFonts w:ascii="GHEA Grapalat" w:eastAsia="Times New Roman" w:hAnsi="GHEA Grapalat"/>
          <w:sz w:val="28"/>
          <w:szCs w:val="28"/>
          <w:lang w:val="hy-AM"/>
        </w:rPr>
      </w:pPr>
      <w:r>
        <w:rPr>
          <w:rFonts w:ascii="GHEA Grapalat" w:eastAsia="Times New Roman" w:hAnsi="GHEA Grapalat"/>
          <w:sz w:val="28"/>
          <w:szCs w:val="28"/>
          <w:lang w:val="hy-AM"/>
        </w:rPr>
        <w:t xml:space="preserve"> Ի</w:t>
      </w:r>
      <w:r w:rsidR="00B277B1" w:rsidRPr="00A54FFF">
        <w:rPr>
          <w:rFonts w:ascii="GHEA Grapalat" w:eastAsia="Times New Roman" w:hAnsi="GHEA Grapalat"/>
          <w:sz w:val="28"/>
          <w:szCs w:val="28"/>
          <w:lang w:val="hy-AM"/>
        </w:rPr>
        <w:t xml:space="preserve">նքնավար էներգաարտադրության զարգացման </w:t>
      </w:r>
      <w:r>
        <w:rPr>
          <w:rFonts w:ascii="GHEA Grapalat" w:eastAsia="Times New Roman" w:hAnsi="GHEA Grapalat"/>
          <w:sz w:val="28"/>
          <w:szCs w:val="28"/>
          <w:lang w:val="hy-AM"/>
        </w:rPr>
        <w:t>անընդհատ աճող տեմպերի դինամիկայից ելնելով՝</w:t>
      </w:r>
      <w:r w:rsidR="00B277B1" w:rsidRPr="00A54FFF">
        <w:rPr>
          <w:rFonts w:ascii="GHEA Grapalat" w:eastAsia="Times New Roman" w:hAnsi="GHEA Grapalat"/>
          <w:sz w:val="28"/>
          <w:szCs w:val="28"/>
          <w:lang w:val="hy-AM"/>
        </w:rPr>
        <w:t xml:space="preserve"> Հանձնաժողովի 2027 թվականի գործունեության ծրագրով կանխատեսվել է, որ 2027 թվականին ինքնավար էներգաարտադրող</w:t>
      </w:r>
      <w:r w:rsidR="00B277B1" w:rsidRPr="00A54FFF">
        <w:rPr>
          <w:rFonts w:ascii="GHEA Grapalat" w:eastAsia="Times New Roman" w:hAnsi="GHEA Grapalat"/>
          <w:sz w:val="28"/>
          <w:szCs w:val="28"/>
          <w:lang w:val="hy-AM"/>
        </w:rPr>
        <w:softHyphen/>
        <w:t>ների էլեկտրակայանների ընդհանուր դրվածքային հզորությունը կգերազանցի 900 ՄՎտ-ը։</w:t>
      </w:r>
    </w:p>
    <w:p w14:paraId="35ED9F4D" w14:textId="77777777" w:rsidR="002C75EB" w:rsidRDefault="002C75EB" w:rsidP="00E3588D">
      <w:pPr>
        <w:spacing w:line="360" w:lineRule="auto"/>
        <w:ind w:firstLine="540"/>
        <w:jc w:val="both"/>
        <w:rPr>
          <w:rFonts w:ascii="GHEA Grapalat" w:eastAsia="Times New Roman" w:hAnsi="GHEA Grapalat"/>
          <w:sz w:val="28"/>
          <w:szCs w:val="28"/>
          <w:lang w:val="hy-AM"/>
        </w:rPr>
      </w:pPr>
      <w:r w:rsidRPr="00A54FFF">
        <w:rPr>
          <w:rFonts w:ascii="GHEA Grapalat" w:eastAsia="Times New Roman" w:hAnsi="GHEA Grapalat"/>
          <w:sz w:val="28"/>
          <w:szCs w:val="28"/>
          <w:lang w:val="hy-AM"/>
        </w:rPr>
        <w:t xml:space="preserve">Հաշվի առնելով վերականգնվող էներգետիկայի, մասնավորապես՝ արևային էներգետիկայի զարգացման վերը նշված տեմպերով </w:t>
      </w:r>
      <w:r w:rsidRPr="00A54FFF">
        <w:rPr>
          <w:rFonts w:ascii="GHEA Grapalat" w:eastAsia="Times New Roman" w:hAnsi="GHEA Grapalat"/>
          <w:sz w:val="28"/>
          <w:szCs w:val="28"/>
          <w:lang w:val="hy-AM"/>
        </w:rPr>
        <w:lastRenderedPageBreak/>
        <w:t>պայմանավորված՝ համակարգի առաջ ծառացած խնդիրների լուծման անհրաժեշտությունը և 2026 թվականի մայիսի 11-ին ընդունված «Էներգետիկայի մասին» օրենքի փոփոխությունները՝ հանձնաժողովի կողմից նախատեսվում է ընդունել էլեկտրաէներգիայի պահեստավորման կայանների գործունեությունը կանոնակարգող իրավական ակտերը՝ շուկայի առևտրային, ցանցային կանոնների փոփոխությունները, լիցենզավորման կարգի, սակագների հաշվարկման մեթոդաբանության փոփոխությունները, պայմանագրերի օրինակելի ձևերը և այլն, որոնց արդյունքում, ՀՀ տարածքային կառավարման և ենթակառուցվածքների նախար</w:t>
      </w:r>
      <w:r>
        <w:rPr>
          <w:rFonts w:ascii="GHEA Grapalat" w:eastAsia="Times New Roman" w:hAnsi="GHEA Grapalat"/>
          <w:sz w:val="28"/>
          <w:szCs w:val="28"/>
          <w:lang w:val="hy-AM"/>
        </w:rPr>
        <w:t>արության առաջարկած սահմանաչափերի հիման վրա</w:t>
      </w:r>
      <w:r w:rsidRPr="00A54FFF">
        <w:rPr>
          <w:rFonts w:ascii="GHEA Grapalat" w:eastAsia="Times New Roman" w:hAnsi="GHEA Grapalat"/>
          <w:sz w:val="28"/>
          <w:szCs w:val="28"/>
          <w:lang w:val="hy-AM"/>
        </w:rPr>
        <w:t>, կիրականացվի պահեստավորման կայանների մրցութային գործընթաց և լիցենզավորում, սակագների սահմանում և դրանց առնչվող կարգավորման այլ գործառույթներ։</w:t>
      </w:r>
    </w:p>
    <w:p w14:paraId="7805302D" w14:textId="77777777" w:rsidR="003B5B4D" w:rsidRDefault="003B5B4D" w:rsidP="003B5B4D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8"/>
          <w:szCs w:val="28"/>
          <w:lang w:val="hy-AM"/>
        </w:rPr>
      </w:pPr>
      <w:r w:rsidRPr="00A54FFF">
        <w:rPr>
          <w:rFonts w:ascii="GHEA Grapalat" w:hAnsi="GHEA Grapalat"/>
          <w:sz w:val="28"/>
          <w:szCs w:val="28"/>
          <w:lang w:val="af-ZA"/>
        </w:rPr>
        <w:t xml:space="preserve">2027 թվականի </w:t>
      </w:r>
      <w:r w:rsidRPr="00A54FFF">
        <w:rPr>
          <w:rFonts w:ascii="GHEA Grapalat" w:hAnsi="GHEA Grapalat"/>
          <w:sz w:val="28"/>
          <w:szCs w:val="28"/>
          <w:lang w:val="hy-AM"/>
        </w:rPr>
        <w:t>արդյունքներով</w:t>
      </w:r>
      <w:r w:rsidR="00E3588D">
        <w:rPr>
          <w:rFonts w:ascii="GHEA Grapalat" w:hAnsi="GHEA Grapalat"/>
          <w:sz w:val="28"/>
          <w:szCs w:val="28"/>
          <w:lang w:val="hy-AM"/>
        </w:rPr>
        <w:t xml:space="preserve"> էլեկտրաէներգետիկական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շուկայի ազատական հատվածում սպառողներին առաքվող էլեկտրական էներգիայի մասնաբաժինը կհասնի էլեկտրական էներգիայի ընդամենը ներքին սպառման 38%-ին։ 2025թ</w:t>
      </w:r>
      <w:r w:rsidRPr="00A54FFF">
        <w:rPr>
          <w:rFonts w:ascii="Cambria Math" w:hAnsi="Cambria Math" w:cs="Cambria Math"/>
          <w:sz w:val="28"/>
          <w:szCs w:val="28"/>
          <w:lang w:val="af-ZA"/>
        </w:rPr>
        <w:t>.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արդյունքներով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շուկայի ազատական հատվածում </w:t>
      </w:r>
      <w:r w:rsidRPr="00A54FFF">
        <w:rPr>
          <w:rFonts w:ascii="GHEA Grapalat" w:hAnsi="GHEA Grapalat"/>
          <w:sz w:val="28"/>
          <w:szCs w:val="28"/>
          <w:lang w:val="hy-AM"/>
        </w:rPr>
        <w:t>սպառվել է ընդամենը սպառված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էլեկտրական էներգիայի 33.2%-ը, իսկ </w:t>
      </w:r>
      <w:r w:rsidRPr="00A54FFF">
        <w:rPr>
          <w:rFonts w:ascii="GHEA Grapalat" w:hAnsi="GHEA Grapalat"/>
          <w:sz w:val="28"/>
          <w:szCs w:val="28"/>
          <w:lang w:val="hy-AM"/>
        </w:rPr>
        <w:t>2026թ</w:t>
      </w:r>
      <w:r w:rsidRPr="00A54FFF">
        <w:rPr>
          <w:rFonts w:ascii="Cambria Math" w:hAnsi="Cambria Math" w:cs="Cambria Math"/>
          <w:sz w:val="28"/>
          <w:szCs w:val="28"/>
          <w:lang w:val="af-ZA"/>
        </w:rPr>
        <w:t>.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 </w:t>
      </w:r>
      <w:r w:rsidR="007001CE">
        <w:rPr>
          <w:rFonts w:ascii="GHEA Grapalat" w:hAnsi="GHEA Grapalat"/>
          <w:sz w:val="28"/>
          <w:szCs w:val="28"/>
          <w:lang w:val="hy-AM"/>
        </w:rPr>
        <w:t>ինը</w:t>
      </w:r>
      <w:r w:rsidRPr="00A54FFF">
        <w:rPr>
          <w:rFonts w:ascii="GHEA Grapalat" w:hAnsi="GHEA Grapalat"/>
          <w:sz w:val="28"/>
          <w:szCs w:val="28"/>
          <w:lang w:val="hy-AM"/>
        </w:rPr>
        <w:t xml:space="preserve"> ամիսների արդյունքներով 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արդեն իսկ </w:t>
      </w:r>
      <w:r w:rsidRPr="00A54FFF">
        <w:rPr>
          <w:rFonts w:ascii="GHEA Grapalat" w:hAnsi="GHEA Grapalat"/>
          <w:sz w:val="28"/>
          <w:szCs w:val="28"/>
          <w:lang w:val="hy-AM"/>
        </w:rPr>
        <w:t>սպառվել է շուրջ</w:t>
      </w:r>
      <w:r w:rsidR="007001CE">
        <w:rPr>
          <w:rFonts w:ascii="GHEA Grapalat" w:hAnsi="GHEA Grapalat"/>
          <w:sz w:val="28"/>
          <w:szCs w:val="28"/>
          <w:lang w:val="hy-AM"/>
        </w:rPr>
        <w:t xml:space="preserve"> 35,12</w:t>
      </w:r>
      <w:r w:rsidRPr="00A54FFF">
        <w:rPr>
          <w:rFonts w:ascii="GHEA Grapalat" w:hAnsi="GHEA Grapalat"/>
          <w:sz w:val="28"/>
          <w:szCs w:val="28"/>
          <w:lang w:val="hy-AM"/>
        </w:rPr>
        <w:t>%</w:t>
      </w:r>
      <w:r w:rsidRPr="00A54FFF">
        <w:rPr>
          <w:rFonts w:ascii="GHEA Grapalat" w:hAnsi="GHEA Grapalat"/>
          <w:sz w:val="28"/>
          <w:szCs w:val="28"/>
          <w:lang w:val="af-ZA"/>
        </w:rPr>
        <w:t>:</w:t>
      </w:r>
    </w:p>
    <w:p w14:paraId="7A161B11" w14:textId="77777777" w:rsidR="00360E8E" w:rsidRPr="00E3588D" w:rsidRDefault="007001CE" w:rsidP="00E3588D">
      <w:pPr>
        <w:spacing w:after="0" w:line="360" w:lineRule="auto"/>
        <w:ind w:firstLine="450"/>
        <w:jc w:val="both"/>
        <w:rPr>
          <w:rFonts w:ascii="GHEA Grapalat" w:eastAsia="Times New Roman" w:hAnsi="GHEA Grapalat" w:cs="Times New Roman"/>
          <w:color w:val="000000"/>
          <w:sz w:val="28"/>
          <w:szCs w:val="28"/>
          <w:shd w:val="clear" w:color="auto" w:fill="FFFFFF"/>
          <w:lang w:val="hy-AM"/>
        </w:rPr>
      </w:pPr>
      <w:r w:rsidRPr="007001CE">
        <w:rPr>
          <w:rFonts w:ascii="GHEA Grapalat" w:eastAsia="Times New Roman" w:hAnsi="GHEA Grapalat" w:cs="Times New Roman"/>
          <w:color w:val="000000"/>
          <w:sz w:val="28"/>
          <w:szCs w:val="28"/>
          <w:shd w:val="clear" w:color="auto" w:fill="FFFFFF"/>
          <w:lang w:val="hy-AM"/>
        </w:rPr>
        <w:t xml:space="preserve">2026 թվականի նոյեմբերի 1-ի դրությամբ շուկայի մրցակցային հատվածում գործունեության լիցենզիա են ունեցել  30 մատակարար, </w:t>
      </w:r>
      <w:r w:rsidRPr="007001CE">
        <w:rPr>
          <w:rFonts w:ascii="GHEA Grapalat" w:eastAsia="Times New Roman" w:hAnsi="GHEA Grapalat" w:cs="Times New Roman"/>
          <w:color w:val="000000"/>
          <w:sz w:val="28"/>
          <w:szCs w:val="28"/>
          <w:shd w:val="clear" w:color="auto" w:fill="FFFFFF"/>
          <w:lang w:val="hy-AM"/>
        </w:rPr>
        <w:lastRenderedPageBreak/>
        <w:t xml:space="preserve">որոնցից 18-ն ակտիվ գործունեություն են իրականացնում շուկայում, 11 մեծածախ առևտուր իրականացնող անձ (թրեյդեր), 325 մրցակցային էլեկտրակայաններ (այդ թվում՝ միկրոէներգաարտադրողներ)։ Բացի այդ, </w:t>
      </w:r>
      <w:r w:rsidRPr="007001CE">
        <w:rPr>
          <w:rFonts w:ascii="GHEA Grapalat" w:hAnsi="GHEA Grapalat"/>
          <w:color w:val="000000"/>
          <w:sz w:val="28"/>
          <w:szCs w:val="28"/>
          <w:shd w:val="clear" w:color="auto" w:fill="FFFFFF"/>
          <w:lang w:val="hy-AM"/>
        </w:rPr>
        <w:t>շուկայի ազատականացված հատվածում գործել են ավելի քան 720 սպառողներ</w:t>
      </w:r>
      <w:r w:rsidRPr="007001CE">
        <w:rPr>
          <w:rFonts w:ascii="GHEA Grapalat" w:eastAsia="Times New Roman" w:hAnsi="GHEA Grapalat" w:cs="Times New Roman"/>
          <w:color w:val="000000"/>
          <w:sz w:val="28"/>
          <w:szCs w:val="28"/>
          <w:shd w:val="clear" w:color="auto" w:fill="FFFFFF"/>
          <w:lang w:val="hy-AM"/>
        </w:rPr>
        <w:t>, որոնցից 54-ը որակավորված սպառողներ են, որոնք ինքնուրույն են մասնակցում առևտրին։</w:t>
      </w:r>
      <w:bookmarkStart w:id="0" w:name="_Hlk234834329"/>
      <w:r w:rsidR="00E3588D">
        <w:rPr>
          <w:rFonts w:ascii="GHEA Grapalat" w:eastAsia="Times New Roman" w:hAnsi="GHEA Grapalat" w:cs="Times New Roman"/>
          <w:color w:val="000000"/>
          <w:sz w:val="28"/>
          <w:szCs w:val="28"/>
          <w:shd w:val="clear" w:color="auto" w:fill="FFFFFF"/>
          <w:lang w:val="hy-AM"/>
        </w:rPr>
        <w:t xml:space="preserve"> </w:t>
      </w:r>
      <w:r w:rsidR="00360E8E" w:rsidRPr="00360E8E">
        <w:rPr>
          <w:rFonts w:ascii="GHEA Grapalat" w:hAnsi="GHEA Grapalat"/>
          <w:sz w:val="28"/>
          <w:szCs w:val="28"/>
          <w:shd w:val="clear" w:color="auto" w:fill="FFFFFF"/>
          <w:lang w:val="hy-AM"/>
        </w:rPr>
        <w:t xml:space="preserve">2027 թվականին շուկայում ներկայումս գործող 157 մրցակցային էլեկտրակայաններին </w:t>
      </w:r>
      <w:r w:rsidR="00360E8E" w:rsidRPr="0046622A">
        <w:rPr>
          <w:rFonts w:ascii="GHEA Grapalat" w:hAnsi="GHEA Grapalat"/>
          <w:bCs/>
          <w:i/>
          <w:iCs/>
          <w:sz w:val="28"/>
          <w:szCs w:val="28"/>
          <w:shd w:val="clear" w:color="auto" w:fill="FFFFFF"/>
          <w:lang w:val="hy-AM"/>
        </w:rPr>
        <w:t>(առանց միկրոէներգա</w:t>
      </w:r>
      <w:r w:rsidR="00360E8E" w:rsidRPr="0046622A">
        <w:rPr>
          <w:rFonts w:ascii="GHEA Grapalat" w:hAnsi="GHEA Grapalat"/>
          <w:bCs/>
          <w:i/>
          <w:iCs/>
          <w:sz w:val="28"/>
          <w:szCs w:val="28"/>
          <w:shd w:val="clear" w:color="auto" w:fill="FFFFFF"/>
          <w:lang w:val="hy-AM"/>
        </w:rPr>
        <w:softHyphen/>
        <w:t>արտադրողներ)</w:t>
      </w:r>
      <w:r w:rsidR="00360E8E" w:rsidRPr="00360E8E">
        <w:rPr>
          <w:rFonts w:ascii="GHEA Grapalat" w:hAnsi="GHEA Grapalat"/>
          <w:sz w:val="28"/>
          <w:szCs w:val="28"/>
          <w:shd w:val="clear" w:color="auto" w:fill="FFFFFF"/>
          <w:lang w:val="hy-AM"/>
        </w:rPr>
        <w:t xml:space="preserve"> կավելանան նաև «Էներգետիկայի մասին» օրենքով սահմանված էլեկտրական էներգիայի գնման երաշխիքային ժամկետը լրացած ևս 16 փոքր հիդրոէլեկտրակայաններ և գնման երաշխիքից հրաժարված թվով 11 արևային էլեկտրակայաններ՝ անցնելով շահագործման փուլ։</w:t>
      </w:r>
      <w:bookmarkEnd w:id="0"/>
    </w:p>
    <w:p w14:paraId="3D194A98" w14:textId="77777777" w:rsidR="00E3588D" w:rsidRPr="00E3588D" w:rsidRDefault="003B5B4D" w:rsidP="00E3588D">
      <w:pPr>
        <w:spacing w:line="360" w:lineRule="auto"/>
        <w:jc w:val="both"/>
        <w:rPr>
          <w:rFonts w:ascii="GHEA Grapalat" w:hAnsi="GHEA Grapalat"/>
          <w:sz w:val="28"/>
          <w:szCs w:val="28"/>
          <w:lang w:val="hy-AM"/>
        </w:rPr>
      </w:pPr>
      <w:r w:rsidRPr="00E3588D">
        <w:rPr>
          <w:rFonts w:ascii="Cambria Math" w:hAnsi="Cambria Math"/>
          <w:sz w:val="28"/>
          <w:szCs w:val="28"/>
          <w:lang w:val="hy-AM"/>
        </w:rPr>
        <w:t xml:space="preserve"> 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 xml:space="preserve">Ըստ հաստատված </w:t>
      </w:r>
      <w:r w:rsidR="00C72BD5">
        <w:rPr>
          <w:rFonts w:ascii="GHEA Grapalat" w:hAnsi="GHEA Grapalat"/>
          <w:sz w:val="28"/>
          <w:szCs w:val="28"/>
          <w:lang w:val="hy-AM"/>
        </w:rPr>
        <w:t xml:space="preserve"> 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>ներդրումային</w:t>
      </w:r>
      <w:r w:rsidR="00C72BD5">
        <w:rPr>
          <w:rFonts w:ascii="GHEA Grapalat" w:hAnsi="GHEA Grapalat"/>
          <w:sz w:val="28"/>
          <w:szCs w:val="28"/>
          <w:lang w:val="hy-AM"/>
        </w:rPr>
        <w:t xml:space="preserve"> 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 xml:space="preserve"> ծրագրերի 202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 xml:space="preserve">7 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 xml:space="preserve">թվականի ընթացքում էներգետիկայի բնագավառում 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>նախատեսվում է շուրջ 60,</w:t>
      </w:r>
      <w:r w:rsidR="001B6C23" w:rsidRPr="00E3588D">
        <w:rPr>
          <w:rFonts w:ascii="GHEA Grapalat" w:hAnsi="GHEA Grapalat"/>
          <w:sz w:val="28"/>
          <w:szCs w:val="28"/>
          <w:lang w:val="af-ZA"/>
        </w:rPr>
        <w:t>5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 xml:space="preserve"> մլրդ դրամի 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>ներդրումներ «Հայաստանի էլեկտրական ցանցեր», «Գազպրոմ Արմենիա», «Բարձրավոլտ էլեկտրացանցեր»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 xml:space="preserve">, 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>«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>Միջազգային էներգետիկ կորպորացիա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>», «ՔոնթուրԳլոբալ Հիդրո Կասկադ»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 xml:space="preserve"> և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 xml:space="preserve"> «Էլեկտրաէներգետիկական համակարգի օպերատոր» ՓԲԸ-ներ</w:t>
      </w:r>
      <w:r w:rsidR="00655055" w:rsidRPr="00E3588D">
        <w:rPr>
          <w:rFonts w:ascii="GHEA Grapalat" w:hAnsi="GHEA Grapalat"/>
          <w:sz w:val="28"/>
          <w:szCs w:val="28"/>
          <w:lang w:val="hy-AM"/>
        </w:rPr>
        <w:t>ի կողմից</w:t>
      </w:r>
      <w:r w:rsidR="00655055" w:rsidRPr="00E3588D">
        <w:rPr>
          <w:rFonts w:ascii="GHEA Grapalat" w:hAnsi="GHEA Grapalat"/>
          <w:sz w:val="28"/>
          <w:szCs w:val="28"/>
          <w:lang w:val="af-ZA"/>
        </w:rPr>
        <w:t>։</w:t>
      </w:r>
      <w:r w:rsidR="00BC18A7" w:rsidRPr="00E3588D">
        <w:rPr>
          <w:rFonts w:ascii="GHEA Grapalat" w:hAnsi="GHEA Grapalat"/>
          <w:sz w:val="28"/>
          <w:szCs w:val="28"/>
          <w:lang w:val="hy-AM"/>
        </w:rPr>
        <w:t xml:space="preserve"> Ընդ որում, այս թվի մեջ ներառված չեն պետական երաշխիքով ստացված կամ բյուջետային արտոնյալ վարկերի հաշվին </w:t>
      </w:r>
      <w:r w:rsidR="00BC18A7" w:rsidRPr="00E3588D">
        <w:rPr>
          <w:rFonts w:ascii="GHEA Grapalat" w:hAnsi="GHEA Grapalat"/>
          <w:sz w:val="28"/>
          <w:szCs w:val="28"/>
          <w:lang w:val="af-ZA"/>
        </w:rPr>
        <w:t>«</w:t>
      </w:r>
      <w:r w:rsidR="00BC18A7" w:rsidRPr="00E3588D">
        <w:rPr>
          <w:rFonts w:ascii="GHEA Grapalat" w:hAnsi="GHEA Grapalat"/>
          <w:sz w:val="28"/>
          <w:szCs w:val="28"/>
          <w:lang w:val="hy-AM"/>
        </w:rPr>
        <w:t>Հայկական ատոմային էլեկտրակայան</w:t>
      </w:r>
      <w:r w:rsidR="00BC18A7" w:rsidRPr="00E3588D">
        <w:rPr>
          <w:rFonts w:ascii="GHEA Grapalat" w:hAnsi="GHEA Grapalat"/>
          <w:sz w:val="28"/>
          <w:szCs w:val="28"/>
          <w:lang w:val="af-ZA"/>
        </w:rPr>
        <w:t>»</w:t>
      </w:r>
      <w:r w:rsidR="00BC18A7" w:rsidRPr="00E3588D">
        <w:rPr>
          <w:rFonts w:ascii="GHEA Grapalat" w:hAnsi="GHEA Grapalat"/>
          <w:sz w:val="28"/>
          <w:szCs w:val="28"/>
          <w:lang w:val="hy-AM"/>
        </w:rPr>
        <w:t xml:space="preserve"> ՓԲԸ-ի ծառայության ժամկետի երկարաձգման և </w:t>
      </w:r>
      <w:r w:rsidR="00BC18A7" w:rsidRPr="00E3588D">
        <w:rPr>
          <w:rFonts w:ascii="GHEA Grapalat" w:hAnsi="GHEA Grapalat"/>
          <w:sz w:val="28"/>
          <w:szCs w:val="28"/>
          <w:lang w:val="af-ZA"/>
        </w:rPr>
        <w:t xml:space="preserve">«Բարձրավոլտ էլեկտրացանցեր» </w:t>
      </w:r>
      <w:r w:rsidR="00BC18A7" w:rsidRPr="00E3588D">
        <w:rPr>
          <w:rFonts w:ascii="GHEA Grapalat" w:hAnsi="GHEA Grapalat"/>
          <w:sz w:val="28"/>
          <w:szCs w:val="28"/>
          <w:lang w:val="hy-AM"/>
        </w:rPr>
        <w:t xml:space="preserve">ՓԲԸ-ի կողմից իրականացվող </w:t>
      </w:r>
      <w:r w:rsidR="00BC18A7" w:rsidRPr="00E3588D">
        <w:rPr>
          <w:rFonts w:ascii="GHEA Grapalat" w:hAnsi="GHEA Grapalat"/>
          <w:sz w:val="28"/>
          <w:szCs w:val="28"/>
          <w:lang w:val="hy-AM"/>
        </w:rPr>
        <w:lastRenderedPageBreak/>
        <w:t>ենթակառուցվածքների վերազինման և արդիականացմանն ուղղված ներդրումները։</w:t>
      </w:r>
    </w:p>
    <w:p w14:paraId="0E4F86F5" w14:textId="77777777" w:rsidR="003D5C1F" w:rsidRPr="00E3588D" w:rsidRDefault="004934FE" w:rsidP="00E3588D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8"/>
          <w:szCs w:val="28"/>
          <w:lang w:val="af-ZA"/>
        </w:rPr>
      </w:pPr>
      <w:r w:rsidRPr="00A54FFF">
        <w:rPr>
          <w:rFonts w:ascii="GHEA Grapalat" w:hAnsi="GHEA Grapalat" w:cs="Cambria Math"/>
          <w:sz w:val="28"/>
          <w:szCs w:val="28"/>
          <w:lang w:val="af-ZA"/>
        </w:rPr>
        <w:t xml:space="preserve"> </w:t>
      </w:r>
      <w:r w:rsidR="003D5C1F" w:rsidRPr="00A54FFF">
        <w:rPr>
          <w:rFonts w:ascii="GHEA Grapalat" w:hAnsi="GHEA Grapalat"/>
          <w:sz w:val="28"/>
          <w:szCs w:val="28"/>
          <w:lang w:val="hy-AM"/>
        </w:rPr>
        <w:t>Հաշվի առնելով էլեկտրոնային հաղորդակցության բնագավառի կարգավորման քաղաքականության գերակայությունները և ՀՀ էլեկտրոնային հաղորդակցության ոլորտի ձեռքբերումները, ոլորտի զարգացման շարունակականության ապահովման նկատառումից ելնելով` հանձնաժողովը 2027 թվականի ընթացքում կշարունակի աշխատանքները էլեկտրոնային հաղորդակցության բնագավառի դինամիկ և համաչափ զարգացման, մրցակցության խթանման, գործարար և ներդրումային միջավայրի բարելավման, բաժանորդների իրավունքների և շահերի պաշտպանության, էլեկտրոնային հաղորդակցության ծառայությունների հասանելիության և ներթափանցելիության ապահովման, ինչպես նաև ենթակառուցվածքների զարգացման ուղղություններով</w:t>
      </w:r>
      <w:r w:rsidR="003D5C1F" w:rsidRPr="00A54FFF">
        <w:rPr>
          <w:rFonts w:ascii="GHEA Grapalat" w:hAnsi="GHEA Grapalat"/>
          <w:sz w:val="24"/>
          <w:szCs w:val="24"/>
          <w:lang w:val="af-ZA"/>
        </w:rPr>
        <w:t xml:space="preserve">: </w:t>
      </w:r>
    </w:p>
    <w:p w14:paraId="1BF92166" w14:textId="77777777" w:rsidR="003542EF" w:rsidRDefault="003542EF" w:rsidP="003542EF">
      <w:pPr>
        <w:spacing w:line="360" w:lineRule="auto"/>
        <w:ind w:firstLine="720"/>
        <w:jc w:val="both"/>
        <w:rPr>
          <w:rFonts w:ascii="GHEA Grapalat" w:hAnsi="GHEA Grapalat"/>
          <w:sz w:val="28"/>
          <w:szCs w:val="28"/>
          <w:lang w:val="hy-AM"/>
        </w:rPr>
      </w:pPr>
      <w:r w:rsidRPr="00A54FFF">
        <w:rPr>
          <w:rFonts w:ascii="GHEA Grapalat" w:hAnsi="GHEA Grapalat"/>
          <w:sz w:val="28"/>
          <w:szCs w:val="28"/>
          <w:lang w:val="af-ZA"/>
        </w:rPr>
        <w:t>202</w:t>
      </w:r>
      <w:r w:rsidR="006A0849" w:rsidRPr="00A54FFF">
        <w:rPr>
          <w:rFonts w:ascii="GHEA Grapalat" w:hAnsi="GHEA Grapalat"/>
          <w:sz w:val="28"/>
          <w:szCs w:val="28"/>
          <w:lang w:val="af-ZA"/>
        </w:rPr>
        <w:t>7</w:t>
      </w:r>
      <w:r w:rsidRPr="00A54FFF">
        <w:rPr>
          <w:rFonts w:ascii="GHEA Grapalat" w:hAnsi="GHEA Grapalat"/>
          <w:sz w:val="28"/>
          <w:szCs w:val="28"/>
          <w:lang w:val="hy-AM"/>
        </w:rPr>
        <w:t>թ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. </w:t>
      </w:r>
      <w:r w:rsidRPr="00A54FFF">
        <w:rPr>
          <w:rFonts w:ascii="GHEA Grapalat" w:hAnsi="GHEA Grapalat"/>
          <w:sz w:val="28"/>
          <w:szCs w:val="28"/>
          <w:lang w:val="hy-AM"/>
        </w:rPr>
        <w:t>հանձնաժողովն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ապահովելու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է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="00C833BA" w:rsidRPr="00A54FFF">
        <w:rPr>
          <w:rFonts w:ascii="GHEA Grapalat" w:hAnsi="GHEA Grapalat"/>
          <w:sz w:val="28"/>
          <w:szCs w:val="28"/>
          <w:lang w:val="af-ZA"/>
        </w:rPr>
        <w:t>11</w:t>
      </w:r>
      <w:r w:rsidR="00422FAE" w:rsidRPr="00A54FFF">
        <w:rPr>
          <w:rFonts w:ascii="GHEA Grapalat" w:hAnsi="GHEA Grapalat"/>
          <w:sz w:val="28"/>
          <w:szCs w:val="28"/>
          <w:lang w:val="af-ZA"/>
        </w:rPr>
        <w:t>8</w:t>
      </w:r>
      <w:r w:rsidR="00C96A2F" w:rsidRPr="00A54FFF">
        <w:rPr>
          <w:rFonts w:ascii="GHEA Grapalat" w:hAnsi="GHEA Grapalat"/>
          <w:sz w:val="28"/>
          <w:szCs w:val="28"/>
          <w:lang w:val="af-ZA"/>
        </w:rPr>
        <w:t>57</w:t>
      </w:r>
      <w:r w:rsidRPr="00A54FFF">
        <w:rPr>
          <w:rFonts w:ascii="GHEA Grapalat" w:hAnsi="GHEA Grapalat"/>
          <w:sz w:val="28"/>
          <w:szCs w:val="28"/>
          <w:lang w:val="af-ZA"/>
        </w:rPr>
        <w:t>,</w:t>
      </w:r>
      <w:r w:rsidR="00C96A2F" w:rsidRPr="00A54FFF">
        <w:rPr>
          <w:rFonts w:ascii="GHEA Grapalat" w:hAnsi="GHEA Grapalat"/>
          <w:sz w:val="28"/>
          <w:szCs w:val="28"/>
          <w:lang w:val="af-ZA"/>
        </w:rPr>
        <w:t>9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մլն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. </w:t>
      </w:r>
      <w:r w:rsidRPr="00A54FFF">
        <w:rPr>
          <w:rFonts w:ascii="GHEA Grapalat" w:hAnsi="GHEA Grapalat"/>
          <w:sz w:val="28"/>
          <w:szCs w:val="28"/>
          <w:lang w:val="hy-AM"/>
        </w:rPr>
        <w:t>դրամի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չափով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պետական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տուրքերի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, </w:t>
      </w:r>
      <w:r w:rsidRPr="00A54FFF">
        <w:rPr>
          <w:rFonts w:ascii="GHEA Grapalat" w:hAnsi="GHEA Grapalat"/>
          <w:sz w:val="28"/>
          <w:szCs w:val="28"/>
          <w:lang w:val="hy-AM"/>
        </w:rPr>
        <w:t>հարկային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և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այլ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եկամուտների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մուտքերը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ՀՀ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պետական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բյուջե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, </w:t>
      </w:r>
      <w:r w:rsidRPr="00A54FFF">
        <w:rPr>
          <w:rFonts w:ascii="GHEA Grapalat" w:hAnsi="GHEA Grapalat"/>
          <w:sz w:val="28"/>
          <w:szCs w:val="28"/>
          <w:lang w:val="hy-AM"/>
        </w:rPr>
        <w:t>որից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շուրջ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="00BC18A7" w:rsidRPr="00A54FFF">
        <w:rPr>
          <w:rFonts w:ascii="GHEA Grapalat" w:hAnsi="GHEA Grapalat"/>
          <w:sz w:val="28"/>
          <w:szCs w:val="28"/>
          <w:lang w:val="af-ZA"/>
        </w:rPr>
        <w:t>12</w:t>
      </w:r>
      <w:r w:rsidR="00422FAE" w:rsidRPr="00A54FFF">
        <w:rPr>
          <w:rFonts w:ascii="GHEA Grapalat" w:hAnsi="GHEA Grapalat"/>
          <w:sz w:val="28"/>
          <w:szCs w:val="28"/>
          <w:lang w:val="af-ZA"/>
        </w:rPr>
        <w:t>1</w:t>
      </w:r>
      <w:r w:rsidR="003851E9" w:rsidRPr="00A54FFF">
        <w:rPr>
          <w:rFonts w:ascii="GHEA Grapalat" w:hAnsi="GHEA Grapalat"/>
          <w:sz w:val="28"/>
          <w:szCs w:val="28"/>
          <w:lang w:val="af-ZA"/>
        </w:rPr>
        <w:t>6</w:t>
      </w:r>
      <w:r w:rsidR="00BC18A7" w:rsidRPr="00A54FFF">
        <w:rPr>
          <w:rFonts w:ascii="GHEA Grapalat" w:hAnsi="GHEA Grapalat"/>
          <w:sz w:val="28"/>
          <w:szCs w:val="28"/>
          <w:lang w:val="af-ZA"/>
        </w:rPr>
        <w:t>.</w:t>
      </w:r>
      <w:r w:rsidR="003851E9" w:rsidRPr="00A54FFF">
        <w:rPr>
          <w:rFonts w:ascii="GHEA Grapalat" w:hAnsi="GHEA Grapalat"/>
          <w:sz w:val="28"/>
          <w:szCs w:val="28"/>
          <w:lang w:val="af-ZA"/>
        </w:rPr>
        <w:t>9</w:t>
      </w:r>
      <w:r w:rsidR="00422FAE"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մլն</w:t>
      </w:r>
      <w:r w:rsidRPr="00A54FFF">
        <w:rPr>
          <w:rFonts w:ascii="GHEA Grapalat" w:hAnsi="GHEA Grapalat"/>
          <w:sz w:val="28"/>
          <w:szCs w:val="28"/>
          <w:lang w:val="af-ZA"/>
        </w:rPr>
        <w:t>.</w:t>
      </w:r>
      <w:r w:rsidRPr="00A54FFF">
        <w:rPr>
          <w:rFonts w:ascii="GHEA Grapalat" w:hAnsi="GHEA Grapalat"/>
          <w:sz w:val="28"/>
          <w:szCs w:val="28"/>
          <w:lang w:val="hy-AM"/>
        </w:rPr>
        <w:t>դրամը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կազմում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են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կարգավորման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պարտադիր</w:t>
      </w:r>
      <w:r w:rsidRPr="00A54FFF">
        <w:rPr>
          <w:rFonts w:ascii="GHEA Grapalat" w:hAnsi="GHEA Grapalat"/>
          <w:sz w:val="28"/>
          <w:szCs w:val="28"/>
          <w:lang w:val="af-ZA"/>
        </w:rPr>
        <w:t xml:space="preserve"> </w:t>
      </w:r>
      <w:r w:rsidRPr="00A54FFF">
        <w:rPr>
          <w:rFonts w:ascii="GHEA Grapalat" w:hAnsi="GHEA Grapalat"/>
          <w:sz w:val="28"/>
          <w:szCs w:val="28"/>
          <w:lang w:val="hy-AM"/>
        </w:rPr>
        <w:t>վճարները</w:t>
      </w:r>
      <w:r w:rsidRPr="00A54FFF">
        <w:rPr>
          <w:rFonts w:ascii="GHEA Grapalat" w:hAnsi="GHEA Grapalat"/>
          <w:sz w:val="28"/>
          <w:szCs w:val="28"/>
          <w:lang w:val="af-ZA"/>
        </w:rPr>
        <w:t>:</w:t>
      </w:r>
    </w:p>
    <w:p w14:paraId="3F8308F7" w14:textId="77777777" w:rsidR="00F679D8" w:rsidRPr="00F679D8" w:rsidRDefault="00F679D8" w:rsidP="003542EF">
      <w:pPr>
        <w:spacing w:line="360" w:lineRule="auto"/>
        <w:ind w:firstLine="720"/>
        <w:jc w:val="both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Շնորհակալություն։</w:t>
      </w:r>
    </w:p>
    <w:sectPr w:rsidR="00F679D8" w:rsidRPr="00F679D8" w:rsidSect="00EB6A18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2C102" w14:textId="77777777" w:rsidR="004502F1" w:rsidRDefault="004502F1" w:rsidP="00347F30">
      <w:pPr>
        <w:spacing w:after="0" w:line="240" w:lineRule="auto"/>
      </w:pPr>
      <w:r>
        <w:separator/>
      </w:r>
    </w:p>
  </w:endnote>
  <w:endnote w:type="continuationSeparator" w:id="0">
    <w:p w14:paraId="49D149F1" w14:textId="77777777" w:rsidR="004502F1" w:rsidRDefault="004502F1" w:rsidP="0034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0250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BDFBE8" w14:textId="77777777" w:rsidR="00347F30" w:rsidRDefault="00347F30">
        <w:pPr>
          <w:pStyle w:val="Footer"/>
          <w:jc w:val="center"/>
        </w:pPr>
      </w:p>
      <w:p w14:paraId="1E75BB11" w14:textId="77777777" w:rsidR="00347F30" w:rsidRDefault="00726B93">
        <w:pPr>
          <w:pStyle w:val="Footer"/>
          <w:jc w:val="center"/>
        </w:pPr>
        <w:r>
          <w:fldChar w:fldCharType="begin"/>
        </w:r>
        <w:r w:rsidR="00347F30">
          <w:instrText xml:space="preserve"> PAGE   \* MERGEFORMAT </w:instrText>
        </w:r>
        <w:r>
          <w:fldChar w:fldCharType="separate"/>
        </w:r>
        <w:r w:rsidR="00F108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5962F1A" w14:textId="77777777" w:rsidR="00347F30" w:rsidRDefault="00347F30">
    <w:pPr>
      <w:pStyle w:val="Footer"/>
    </w:pPr>
  </w:p>
  <w:p w14:paraId="0D99CD91" w14:textId="77777777" w:rsidR="00347F30" w:rsidRDefault="00347F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9DED8" w14:textId="77777777" w:rsidR="004502F1" w:rsidRDefault="004502F1" w:rsidP="00347F30">
      <w:pPr>
        <w:spacing w:after="0" w:line="240" w:lineRule="auto"/>
      </w:pPr>
      <w:r>
        <w:separator/>
      </w:r>
    </w:p>
  </w:footnote>
  <w:footnote w:type="continuationSeparator" w:id="0">
    <w:p w14:paraId="60FB741A" w14:textId="77777777" w:rsidR="004502F1" w:rsidRDefault="004502F1" w:rsidP="00347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614"/>
    <w:multiLevelType w:val="hybridMultilevel"/>
    <w:tmpl w:val="BAC24E8C"/>
    <w:lvl w:ilvl="0" w:tplc="9C980A90">
      <w:start w:val="1"/>
      <w:numFmt w:val="decimal"/>
      <w:lvlText w:val="%1."/>
      <w:lvlJc w:val="left"/>
      <w:pPr>
        <w:ind w:left="3446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08C23CE5"/>
    <w:multiLevelType w:val="hybridMultilevel"/>
    <w:tmpl w:val="F510FA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97129"/>
    <w:multiLevelType w:val="hybridMultilevel"/>
    <w:tmpl w:val="BAC24E8C"/>
    <w:lvl w:ilvl="0" w:tplc="9C980A90">
      <w:start w:val="1"/>
      <w:numFmt w:val="decimal"/>
      <w:lvlText w:val="%1."/>
      <w:lvlJc w:val="left"/>
      <w:pPr>
        <w:ind w:left="166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8B02FCA"/>
    <w:multiLevelType w:val="hybridMultilevel"/>
    <w:tmpl w:val="A51EEFFC"/>
    <w:lvl w:ilvl="0" w:tplc="C96E2848">
      <w:start w:val="1"/>
      <w:numFmt w:val="decimal"/>
      <w:lvlText w:val="%1)"/>
      <w:lvlJc w:val="left"/>
      <w:pPr>
        <w:ind w:left="720" w:hanging="360"/>
      </w:pPr>
      <w:rPr>
        <w:rFonts w:ascii="GHEA Grapalat" w:hAnsi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36529"/>
    <w:multiLevelType w:val="hybridMultilevel"/>
    <w:tmpl w:val="288258CE"/>
    <w:lvl w:ilvl="0" w:tplc="EC36710A">
      <w:start w:val="3"/>
      <w:numFmt w:val="bullet"/>
      <w:lvlText w:val="-"/>
      <w:lvlJc w:val="left"/>
      <w:pPr>
        <w:ind w:left="1080" w:hanging="360"/>
      </w:pPr>
      <w:rPr>
        <w:rFonts w:ascii="GHEA Grapalat" w:eastAsia="Times New Roman" w:hAnsi="GHEA Grapal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C80DE6"/>
    <w:multiLevelType w:val="hybridMultilevel"/>
    <w:tmpl w:val="B01E1C26"/>
    <w:lvl w:ilvl="0" w:tplc="94A05E22">
      <w:start w:val="5"/>
      <w:numFmt w:val="bullet"/>
      <w:lvlText w:val="-"/>
      <w:lvlJc w:val="left"/>
      <w:pPr>
        <w:ind w:left="810" w:hanging="360"/>
      </w:pPr>
      <w:rPr>
        <w:rFonts w:ascii="GHEA Grapalat" w:eastAsiaTheme="minorHAnsi" w:hAnsi="GHEA Grapalat" w:cstheme="minorBid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564632C"/>
    <w:multiLevelType w:val="hybridMultilevel"/>
    <w:tmpl w:val="C2D611E4"/>
    <w:lvl w:ilvl="0" w:tplc="9B32393A"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EF"/>
    <w:rsid w:val="00013594"/>
    <w:rsid w:val="00026CAD"/>
    <w:rsid w:val="00042ED8"/>
    <w:rsid w:val="00043BB3"/>
    <w:rsid w:val="00052B5E"/>
    <w:rsid w:val="00072026"/>
    <w:rsid w:val="00090C10"/>
    <w:rsid w:val="000A6B9E"/>
    <w:rsid w:val="000B2208"/>
    <w:rsid w:val="000C3C47"/>
    <w:rsid w:val="000F4561"/>
    <w:rsid w:val="001135FD"/>
    <w:rsid w:val="0013155A"/>
    <w:rsid w:val="00137C1F"/>
    <w:rsid w:val="00156D95"/>
    <w:rsid w:val="00174D90"/>
    <w:rsid w:val="00190BFF"/>
    <w:rsid w:val="00191C91"/>
    <w:rsid w:val="00195793"/>
    <w:rsid w:val="00195F0D"/>
    <w:rsid w:val="00196FEF"/>
    <w:rsid w:val="001A1BBD"/>
    <w:rsid w:val="001B5F83"/>
    <w:rsid w:val="001B6C23"/>
    <w:rsid w:val="001E08B6"/>
    <w:rsid w:val="001F4EB8"/>
    <w:rsid w:val="00212901"/>
    <w:rsid w:val="002225EA"/>
    <w:rsid w:val="0024195A"/>
    <w:rsid w:val="00241E72"/>
    <w:rsid w:val="00245F15"/>
    <w:rsid w:val="0024792F"/>
    <w:rsid w:val="002528F1"/>
    <w:rsid w:val="0026604F"/>
    <w:rsid w:val="002711BB"/>
    <w:rsid w:val="002759DA"/>
    <w:rsid w:val="002959CE"/>
    <w:rsid w:val="002C75EB"/>
    <w:rsid w:val="002E1432"/>
    <w:rsid w:val="002F0DEF"/>
    <w:rsid w:val="00324A2C"/>
    <w:rsid w:val="00333D31"/>
    <w:rsid w:val="0033557E"/>
    <w:rsid w:val="00346E91"/>
    <w:rsid w:val="00347F30"/>
    <w:rsid w:val="003542EF"/>
    <w:rsid w:val="00360E8E"/>
    <w:rsid w:val="003707EA"/>
    <w:rsid w:val="00375244"/>
    <w:rsid w:val="00380BBF"/>
    <w:rsid w:val="003851E9"/>
    <w:rsid w:val="0039742D"/>
    <w:rsid w:val="003A1C4F"/>
    <w:rsid w:val="003B5B4D"/>
    <w:rsid w:val="003B655E"/>
    <w:rsid w:val="003D47E8"/>
    <w:rsid w:val="003D5C1F"/>
    <w:rsid w:val="003E0A3B"/>
    <w:rsid w:val="003F7FF5"/>
    <w:rsid w:val="00403DC9"/>
    <w:rsid w:val="0041404F"/>
    <w:rsid w:val="00414F20"/>
    <w:rsid w:val="0041527B"/>
    <w:rsid w:val="00415954"/>
    <w:rsid w:val="00421F79"/>
    <w:rsid w:val="004224FA"/>
    <w:rsid w:val="00422FAE"/>
    <w:rsid w:val="004241ED"/>
    <w:rsid w:val="004502F1"/>
    <w:rsid w:val="00456F69"/>
    <w:rsid w:val="0046622A"/>
    <w:rsid w:val="004934FE"/>
    <w:rsid w:val="004A520B"/>
    <w:rsid w:val="004B7368"/>
    <w:rsid w:val="004C0442"/>
    <w:rsid w:val="004F25A0"/>
    <w:rsid w:val="00510EFD"/>
    <w:rsid w:val="005243F3"/>
    <w:rsid w:val="00531F47"/>
    <w:rsid w:val="00551015"/>
    <w:rsid w:val="00552241"/>
    <w:rsid w:val="0055242A"/>
    <w:rsid w:val="00581709"/>
    <w:rsid w:val="0058477D"/>
    <w:rsid w:val="005A3B9C"/>
    <w:rsid w:val="005B2C14"/>
    <w:rsid w:val="005B2F56"/>
    <w:rsid w:val="005B4650"/>
    <w:rsid w:val="005E04D2"/>
    <w:rsid w:val="0061752A"/>
    <w:rsid w:val="00620A8C"/>
    <w:rsid w:val="006210DD"/>
    <w:rsid w:val="0065214D"/>
    <w:rsid w:val="00655055"/>
    <w:rsid w:val="0066168C"/>
    <w:rsid w:val="00682B0D"/>
    <w:rsid w:val="006A04F0"/>
    <w:rsid w:val="006A0849"/>
    <w:rsid w:val="006B7494"/>
    <w:rsid w:val="006C0EA1"/>
    <w:rsid w:val="007001CE"/>
    <w:rsid w:val="00722AD8"/>
    <w:rsid w:val="007242F2"/>
    <w:rsid w:val="00726B93"/>
    <w:rsid w:val="00736CDD"/>
    <w:rsid w:val="00772140"/>
    <w:rsid w:val="007801DA"/>
    <w:rsid w:val="00784061"/>
    <w:rsid w:val="00784527"/>
    <w:rsid w:val="007979BD"/>
    <w:rsid w:val="007A380D"/>
    <w:rsid w:val="007A7855"/>
    <w:rsid w:val="007C5844"/>
    <w:rsid w:val="007C79B0"/>
    <w:rsid w:val="007C7D2D"/>
    <w:rsid w:val="007D1BD1"/>
    <w:rsid w:val="007E7873"/>
    <w:rsid w:val="00813594"/>
    <w:rsid w:val="008141E4"/>
    <w:rsid w:val="008215CA"/>
    <w:rsid w:val="0082591F"/>
    <w:rsid w:val="00835BC4"/>
    <w:rsid w:val="00836C77"/>
    <w:rsid w:val="0086078F"/>
    <w:rsid w:val="00880923"/>
    <w:rsid w:val="00884A3B"/>
    <w:rsid w:val="008911DD"/>
    <w:rsid w:val="0089170C"/>
    <w:rsid w:val="008C0F63"/>
    <w:rsid w:val="008E1668"/>
    <w:rsid w:val="008E6F3E"/>
    <w:rsid w:val="008F09DF"/>
    <w:rsid w:val="008F52A8"/>
    <w:rsid w:val="00900BFC"/>
    <w:rsid w:val="009224D6"/>
    <w:rsid w:val="00944785"/>
    <w:rsid w:val="00956BC9"/>
    <w:rsid w:val="00964256"/>
    <w:rsid w:val="0097469B"/>
    <w:rsid w:val="009752C9"/>
    <w:rsid w:val="009924B6"/>
    <w:rsid w:val="009A0A60"/>
    <w:rsid w:val="009B6FC3"/>
    <w:rsid w:val="009C08EA"/>
    <w:rsid w:val="00A11FB2"/>
    <w:rsid w:val="00A44671"/>
    <w:rsid w:val="00A50BA8"/>
    <w:rsid w:val="00A51E4F"/>
    <w:rsid w:val="00A54FFF"/>
    <w:rsid w:val="00A66A80"/>
    <w:rsid w:val="00A75025"/>
    <w:rsid w:val="00A75321"/>
    <w:rsid w:val="00A756DC"/>
    <w:rsid w:val="00A81B60"/>
    <w:rsid w:val="00A958B3"/>
    <w:rsid w:val="00AA49AD"/>
    <w:rsid w:val="00AA79BD"/>
    <w:rsid w:val="00AD043C"/>
    <w:rsid w:val="00AD764B"/>
    <w:rsid w:val="00AE288E"/>
    <w:rsid w:val="00AF60F6"/>
    <w:rsid w:val="00AF6E82"/>
    <w:rsid w:val="00B01787"/>
    <w:rsid w:val="00B16C1C"/>
    <w:rsid w:val="00B23BC6"/>
    <w:rsid w:val="00B277B1"/>
    <w:rsid w:val="00B3498A"/>
    <w:rsid w:val="00B61D24"/>
    <w:rsid w:val="00B833BA"/>
    <w:rsid w:val="00B91DAD"/>
    <w:rsid w:val="00BB337E"/>
    <w:rsid w:val="00BC0E8B"/>
    <w:rsid w:val="00BC18A7"/>
    <w:rsid w:val="00BF5A61"/>
    <w:rsid w:val="00BF6775"/>
    <w:rsid w:val="00C216A6"/>
    <w:rsid w:val="00C54E1F"/>
    <w:rsid w:val="00C72A45"/>
    <w:rsid w:val="00C72BD5"/>
    <w:rsid w:val="00C741AB"/>
    <w:rsid w:val="00C81397"/>
    <w:rsid w:val="00C833BA"/>
    <w:rsid w:val="00C85FD9"/>
    <w:rsid w:val="00C96A2F"/>
    <w:rsid w:val="00CA3911"/>
    <w:rsid w:val="00D10327"/>
    <w:rsid w:val="00D1384C"/>
    <w:rsid w:val="00D24F1C"/>
    <w:rsid w:val="00D3626B"/>
    <w:rsid w:val="00D642EF"/>
    <w:rsid w:val="00D80415"/>
    <w:rsid w:val="00D8572D"/>
    <w:rsid w:val="00D861F8"/>
    <w:rsid w:val="00D870FD"/>
    <w:rsid w:val="00D91A64"/>
    <w:rsid w:val="00DA0EF0"/>
    <w:rsid w:val="00DB34AF"/>
    <w:rsid w:val="00DD5F69"/>
    <w:rsid w:val="00DE08B6"/>
    <w:rsid w:val="00DE7909"/>
    <w:rsid w:val="00DF1F49"/>
    <w:rsid w:val="00E105B2"/>
    <w:rsid w:val="00E3588D"/>
    <w:rsid w:val="00E41A76"/>
    <w:rsid w:val="00E53A18"/>
    <w:rsid w:val="00E7494A"/>
    <w:rsid w:val="00E8402F"/>
    <w:rsid w:val="00E95ABB"/>
    <w:rsid w:val="00EB6A18"/>
    <w:rsid w:val="00ED4A69"/>
    <w:rsid w:val="00ED4E37"/>
    <w:rsid w:val="00ED584C"/>
    <w:rsid w:val="00F0262D"/>
    <w:rsid w:val="00F1082C"/>
    <w:rsid w:val="00F13EDE"/>
    <w:rsid w:val="00F149D5"/>
    <w:rsid w:val="00F41A7F"/>
    <w:rsid w:val="00F47FDB"/>
    <w:rsid w:val="00F60531"/>
    <w:rsid w:val="00F637C2"/>
    <w:rsid w:val="00F679D8"/>
    <w:rsid w:val="00FA4256"/>
    <w:rsid w:val="00FA5F1D"/>
    <w:rsid w:val="00FB2F53"/>
    <w:rsid w:val="00FC5019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F5B0D"/>
  <w15:docId w15:val="{D2344D35-816C-4021-A453-7AE28A95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taViewTableHeading">
    <w:name w:val="DeltaView Table Heading"/>
    <w:basedOn w:val="Normal"/>
    <w:rsid w:val="003542EF"/>
    <w:pPr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styleId="ListParagraph">
    <w:name w:val="List Paragraph"/>
    <w:aliases w:val="Dot pt,F5 List Paragraph,List Paragraph1,List Paragraph Char Char Char,Indicator Text,Colorful List - Accent 11,Numbered Para 1,Bullet Points,List Paragraph2,MAIN CONTENT,Normal numbered,No Spacing1,Issue Action POC,EX Bullet,List1,lp1,Ha"/>
    <w:basedOn w:val="Normal"/>
    <w:link w:val="ListParagraphChar"/>
    <w:uiPriority w:val="34"/>
    <w:qFormat/>
    <w:rsid w:val="003542EF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 Paragraph Char Char Char Char,Indicator Text Char,Colorful List - Accent 11 Char,Numbered Para 1 Char,Bullet Points Char,List Paragraph2 Char,MAIN CONTENT Char,List1 Char"/>
    <w:basedOn w:val="DefaultParagraphFont"/>
    <w:link w:val="ListParagraph"/>
    <w:uiPriority w:val="34"/>
    <w:qFormat/>
    <w:locked/>
    <w:rsid w:val="003542EF"/>
  </w:style>
  <w:style w:type="paragraph" w:styleId="BodyText">
    <w:name w:val="Body Text"/>
    <w:basedOn w:val="Normal"/>
    <w:link w:val="BodyTextChar"/>
    <w:uiPriority w:val="99"/>
    <w:unhideWhenUsed/>
    <w:rsid w:val="00784527"/>
    <w:pPr>
      <w:widowControl w:val="0"/>
      <w:adjustRightInd w:val="0"/>
      <w:spacing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hy-AM"/>
    </w:rPr>
  </w:style>
  <w:style w:type="character" w:customStyle="1" w:styleId="BodyTextChar">
    <w:name w:val="Body Text Char"/>
    <w:basedOn w:val="DefaultParagraphFont"/>
    <w:link w:val="BodyText"/>
    <w:uiPriority w:val="99"/>
    <w:rsid w:val="00784527"/>
    <w:rPr>
      <w:rFonts w:ascii="Times New Roman" w:eastAsia="Times New Roman" w:hAnsi="Times New Roman" w:cs="Times New Roman"/>
      <w:sz w:val="24"/>
      <w:szCs w:val="24"/>
      <w:lang w:val="hy-AM"/>
    </w:rPr>
  </w:style>
  <w:style w:type="paragraph" w:styleId="NormalWeb">
    <w:name w:val="Normal (Web)"/>
    <w:aliases w:val="webb"/>
    <w:basedOn w:val="Normal"/>
    <w:uiPriority w:val="99"/>
    <w:rsid w:val="00F0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47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F30"/>
  </w:style>
  <w:style w:type="paragraph" w:styleId="Footer">
    <w:name w:val="footer"/>
    <w:basedOn w:val="Normal"/>
    <w:link w:val="FooterChar"/>
    <w:uiPriority w:val="99"/>
    <w:unhideWhenUsed/>
    <w:rsid w:val="00347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F30"/>
  </w:style>
  <w:style w:type="paragraph" w:styleId="BalloonText">
    <w:name w:val="Balloon Text"/>
    <w:basedOn w:val="Normal"/>
    <w:link w:val="BalloonTextChar"/>
    <w:uiPriority w:val="99"/>
    <w:semiHidden/>
    <w:unhideWhenUsed/>
    <w:rsid w:val="00347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7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E9DA3-D345-42FC-A5C1-DD749F36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1175</Words>
  <Characters>6704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Haykanush Safaryan</dc:creator>
  <cp:lastModifiedBy>Liana Azizyan</cp:lastModifiedBy>
  <cp:revision>2</cp:revision>
  <cp:lastPrinted>2026-11-06T06:47:00Z</cp:lastPrinted>
  <dcterms:created xsi:type="dcterms:W3CDTF">2026-11-06T11:14:00Z</dcterms:created>
  <dcterms:modified xsi:type="dcterms:W3CDTF">2026-11-06T11:14:00Z</dcterms:modified>
</cp:coreProperties>
</file>