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99" w:rsidRPr="00354426" w:rsidRDefault="00A85F99" w:rsidP="004E1977">
      <w:pPr>
        <w:spacing w:after="120" w:line="216" w:lineRule="auto"/>
        <w:jc w:val="center"/>
        <w:rPr>
          <w:rFonts w:ascii="GHEA Grapalat" w:hAnsi="GHEA Grapalat"/>
          <w:b/>
          <w:i/>
          <w:spacing w:val="-4"/>
          <w:sz w:val="26"/>
          <w:szCs w:val="26"/>
          <w:lang w:val="hy-AM"/>
        </w:rPr>
      </w:pPr>
      <w:r w:rsidRPr="00354426">
        <w:rPr>
          <w:rFonts w:ascii="GHEA Grapalat" w:hAnsi="GHEA Grapalat"/>
          <w:b/>
          <w:i/>
          <w:spacing w:val="-4"/>
          <w:sz w:val="26"/>
          <w:szCs w:val="26"/>
          <w:lang w:val="hy-AM"/>
        </w:rPr>
        <w:t>ՏԵՂԵԿԱՆՔ</w:t>
      </w:r>
    </w:p>
    <w:p w:rsidR="00A85F99" w:rsidRDefault="00A85F99" w:rsidP="004E1977">
      <w:pPr>
        <w:spacing w:after="0" w:line="216" w:lineRule="auto"/>
        <w:jc w:val="center"/>
        <w:rPr>
          <w:rFonts w:ascii="GHEA Grapalat" w:hAnsi="GHEA Grapalat" w:cs="Arial"/>
          <w:b/>
          <w:i/>
          <w:spacing w:val="-4"/>
          <w:sz w:val="23"/>
          <w:szCs w:val="23"/>
          <w:lang w:val="hy-AM"/>
        </w:rPr>
      </w:pPr>
      <w:r w:rsidRPr="000D2C55">
        <w:rPr>
          <w:rFonts w:ascii="GHEA Grapalat" w:hAnsi="GHEA Grapalat" w:cs="Arial"/>
          <w:b/>
          <w:i/>
          <w:spacing w:val="-4"/>
          <w:sz w:val="23"/>
          <w:szCs w:val="23"/>
          <w:lang w:val="hy-AM"/>
        </w:rPr>
        <w:t>«Վեոլիա Ջուր» ՓԲԸ-ի</w:t>
      </w:r>
      <w:r>
        <w:rPr>
          <w:rFonts w:ascii="GHEA Grapalat" w:hAnsi="GHEA Grapalat" w:cs="Arial"/>
          <w:b/>
          <w:i/>
          <w:spacing w:val="-4"/>
          <w:sz w:val="23"/>
          <w:szCs w:val="23"/>
          <w:lang w:val="hy-AM"/>
        </w:rPr>
        <w:t xml:space="preserve"> 2025թ գործունեության վերաբերյալ</w:t>
      </w:r>
    </w:p>
    <w:p w:rsidR="00A85F99" w:rsidRDefault="00A85F99" w:rsidP="00886365">
      <w:pPr>
        <w:spacing w:after="0" w:line="216" w:lineRule="auto"/>
        <w:jc w:val="both"/>
        <w:rPr>
          <w:rFonts w:ascii="GHEA Grapalat" w:hAnsi="GHEA Grapalat" w:cs="Arial"/>
          <w:b/>
          <w:i/>
          <w:spacing w:val="-4"/>
          <w:sz w:val="23"/>
          <w:szCs w:val="23"/>
          <w:lang w:val="hy-AM"/>
        </w:rPr>
      </w:pPr>
    </w:p>
    <w:p w:rsidR="00674891" w:rsidRDefault="00F62493" w:rsidP="00C70EBC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62493">
        <w:rPr>
          <w:rFonts w:ascii="GHEA Grapalat" w:hAnsi="GHEA Grapalat"/>
          <w:sz w:val="24"/>
          <w:szCs w:val="24"/>
          <w:lang w:val="hy-AM"/>
        </w:rPr>
        <w:t>«Վեոլիա Ջուր» ՓԲԸ-ն 2025թվականի տվյալներով 1000 խոշոր հարկատուների ցանկում զբա</w:t>
      </w:r>
      <w:r w:rsidR="00E02D28">
        <w:rPr>
          <w:rFonts w:ascii="GHEA Grapalat" w:hAnsi="GHEA Grapalat"/>
          <w:sz w:val="24"/>
          <w:szCs w:val="24"/>
          <w:lang w:val="hy-AM"/>
        </w:rPr>
        <w:t>ղ</w:t>
      </w:r>
      <w:r w:rsidRPr="00F62493">
        <w:rPr>
          <w:rFonts w:ascii="GHEA Grapalat" w:hAnsi="GHEA Grapalat"/>
          <w:sz w:val="24"/>
          <w:szCs w:val="24"/>
          <w:lang w:val="hy-AM"/>
        </w:rPr>
        <w:t>եցնում է 45-րդ տեղը</w:t>
      </w:r>
      <w:r w:rsidR="00E02D28" w:rsidRPr="00E02D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02D28">
        <w:rPr>
          <w:rFonts w:ascii="GHEA Grapalat" w:hAnsi="GHEA Grapalat"/>
          <w:sz w:val="24"/>
          <w:szCs w:val="24"/>
          <w:lang w:val="hy-AM"/>
        </w:rPr>
        <w:t xml:space="preserve">(մասնավորապես, </w:t>
      </w:r>
      <w:r w:rsidR="00E02D28" w:rsidRPr="00E02D28">
        <w:rPr>
          <w:rFonts w:ascii="GHEA Grapalat" w:hAnsi="GHEA Grapalat"/>
          <w:sz w:val="24"/>
          <w:szCs w:val="24"/>
          <w:lang w:val="hy-AM"/>
        </w:rPr>
        <w:t>պետական բյուջեի եկամուտներ հարկային մարմնի մասով</w:t>
      </w:r>
      <w:r w:rsidR="00E02D28">
        <w:rPr>
          <w:rFonts w:ascii="GHEA Grapalat" w:hAnsi="GHEA Grapalat"/>
          <w:sz w:val="24"/>
          <w:szCs w:val="24"/>
          <w:lang w:val="hy-AM"/>
        </w:rPr>
        <w:t xml:space="preserve"> վճարվել է 5,5 մլրդ դրամ)</w:t>
      </w:r>
      <w:r w:rsidRPr="00F62493">
        <w:rPr>
          <w:rFonts w:ascii="GHEA Grapalat" w:hAnsi="GHEA Grapalat"/>
          <w:sz w:val="24"/>
          <w:szCs w:val="24"/>
          <w:lang w:val="hy-AM"/>
        </w:rPr>
        <w:t>, աշխատակիցների քանակը՝ 2</w:t>
      </w:r>
      <w:r w:rsidR="002F2703">
        <w:rPr>
          <w:rFonts w:ascii="GHEA Grapalat" w:hAnsi="GHEA Grapalat"/>
          <w:sz w:val="24"/>
          <w:szCs w:val="24"/>
          <w:lang w:val="hy-AM"/>
        </w:rPr>
        <w:t>8</w:t>
      </w:r>
      <w:r w:rsidRPr="00F62493">
        <w:rPr>
          <w:rFonts w:ascii="GHEA Grapalat" w:hAnsi="GHEA Grapalat"/>
          <w:sz w:val="24"/>
          <w:szCs w:val="24"/>
          <w:lang w:val="hy-AM"/>
        </w:rPr>
        <w:t>00</w:t>
      </w:r>
      <w:r w:rsidR="009F2177">
        <w:rPr>
          <w:rFonts w:ascii="GHEA Grapalat" w:hAnsi="GHEA Grapalat"/>
          <w:sz w:val="24"/>
          <w:szCs w:val="24"/>
          <w:lang w:val="hy-AM"/>
        </w:rPr>
        <w:t xml:space="preserve">, բաժանորդների քանակը՝  </w:t>
      </w:r>
      <w:r w:rsidR="000B4D0D">
        <w:rPr>
          <w:rFonts w:ascii="GHEA Grapalat" w:hAnsi="GHEA Grapalat"/>
          <w:sz w:val="24"/>
          <w:szCs w:val="24"/>
          <w:lang w:val="hy-AM"/>
        </w:rPr>
        <w:t>83</w:t>
      </w:r>
      <w:r w:rsidR="00564415">
        <w:rPr>
          <w:rFonts w:ascii="GHEA Grapalat" w:hAnsi="GHEA Grapalat"/>
          <w:sz w:val="24"/>
          <w:szCs w:val="24"/>
          <w:lang w:val="hy-AM"/>
        </w:rPr>
        <w:t>9675</w:t>
      </w:r>
      <w:r w:rsidR="004155C1">
        <w:rPr>
          <w:rFonts w:ascii="GHEA Grapalat" w:hAnsi="GHEA Grapalat"/>
          <w:sz w:val="24"/>
          <w:szCs w:val="24"/>
          <w:lang w:val="hy-AM"/>
        </w:rPr>
        <w:t>։</w:t>
      </w:r>
      <w:r w:rsidR="009F217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62493" w:rsidRDefault="00C60C8C" w:rsidP="00C70EBC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60C8C">
        <w:rPr>
          <w:rFonts w:ascii="GHEA Grapalat" w:hAnsi="GHEA Grapalat"/>
          <w:sz w:val="24"/>
          <w:szCs w:val="24"/>
          <w:lang w:val="hy-AM"/>
        </w:rPr>
        <w:t xml:space="preserve">ՀՀ հանրային ծառայությունները կարգավորող հանձնաժողովի 09.12.2016թ. №397Ա որոշմամբ «Վեոլիա Ջուր» ՓԲԸ-ին տրված ԼՋ№0001 լիցենզիայի պայմաններով ամրագրված ընկերության կողմից </w:t>
      </w:r>
      <w:r w:rsidR="009F2177">
        <w:rPr>
          <w:rFonts w:ascii="GHEA Grapalat" w:hAnsi="GHEA Grapalat"/>
          <w:sz w:val="24"/>
          <w:szCs w:val="24"/>
          <w:lang w:val="hy-AM"/>
        </w:rPr>
        <w:t xml:space="preserve">սպասարկվող բնակավայրերի քանակը՝ 380, որից </w:t>
      </w:r>
      <w:r>
        <w:rPr>
          <w:rFonts w:ascii="GHEA Grapalat" w:hAnsi="GHEA Grapalat"/>
          <w:sz w:val="24"/>
          <w:szCs w:val="24"/>
          <w:lang w:val="hy-AM"/>
        </w:rPr>
        <w:t>հանձնաժողովի հետ համաձայնեցված</w:t>
      </w:r>
      <w:r w:rsidR="00674891">
        <w:rPr>
          <w:rFonts w:ascii="GHEA Grapalat" w:hAnsi="GHEA Grapalat"/>
          <w:sz w:val="24"/>
          <w:szCs w:val="24"/>
          <w:lang w:val="hy-AM"/>
        </w:rPr>
        <w:t xml:space="preserve"> </w:t>
      </w:r>
      <w:r w:rsidR="009F2177">
        <w:rPr>
          <w:rFonts w:ascii="GHEA Grapalat" w:hAnsi="GHEA Grapalat"/>
          <w:sz w:val="24"/>
          <w:szCs w:val="24"/>
          <w:lang w:val="hy-AM"/>
        </w:rPr>
        <w:t>մեծածախ ջրամատակարարմամբ</w:t>
      </w:r>
      <w:r>
        <w:rPr>
          <w:rFonts w:ascii="GHEA Grapalat" w:hAnsi="GHEA Grapalat"/>
          <w:sz w:val="24"/>
          <w:szCs w:val="24"/>
          <w:lang w:val="hy-AM"/>
        </w:rPr>
        <w:t xml:space="preserve"> բնակավայրերի քանակը</w:t>
      </w:r>
      <w:r w:rsidR="009F2177">
        <w:rPr>
          <w:rFonts w:ascii="GHEA Grapalat" w:hAnsi="GHEA Grapalat"/>
          <w:sz w:val="24"/>
          <w:szCs w:val="24"/>
          <w:lang w:val="hy-AM"/>
        </w:rPr>
        <w:t>՝</w:t>
      </w:r>
      <w:r w:rsidR="00674891">
        <w:rPr>
          <w:rFonts w:ascii="GHEA Grapalat" w:hAnsi="GHEA Grapalat"/>
          <w:sz w:val="24"/>
          <w:szCs w:val="24"/>
          <w:lang w:val="hy-AM"/>
        </w:rPr>
        <w:t xml:space="preserve"> 64</w:t>
      </w:r>
      <w:r w:rsidR="00F62493" w:rsidRPr="00F62493">
        <w:rPr>
          <w:rFonts w:ascii="GHEA Grapalat" w:hAnsi="GHEA Grapalat"/>
          <w:sz w:val="24"/>
          <w:szCs w:val="24"/>
          <w:lang w:val="hy-AM"/>
        </w:rPr>
        <w:t>։</w:t>
      </w:r>
    </w:p>
    <w:p w:rsidR="00886365" w:rsidRPr="004E1977" w:rsidRDefault="005552B2" w:rsidP="00C70EBC">
      <w:pPr>
        <w:pStyle w:val="ListParagraph"/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6365">
        <w:rPr>
          <w:rFonts w:ascii="GHEA Grapalat" w:hAnsi="GHEA Grapalat"/>
          <w:sz w:val="24"/>
          <w:szCs w:val="24"/>
          <w:lang w:val="hy-AM"/>
        </w:rPr>
        <w:t xml:space="preserve">«Վեոլիա Ջուր» ՓԲԸ-ի, </w:t>
      </w:r>
      <w:r w:rsidR="00C60C8C" w:rsidRPr="00886365">
        <w:rPr>
          <w:rFonts w:ascii="GHEA Grapalat" w:hAnsi="GHEA Grapalat"/>
          <w:sz w:val="24"/>
          <w:szCs w:val="24"/>
          <w:lang w:val="hy-AM"/>
        </w:rPr>
        <w:t xml:space="preserve">«Վեոլիա Օ-Կոմպանի Ժեներալ Դեզ Օ» ընկերության </w:t>
      </w:r>
      <w:r w:rsidRPr="00886365">
        <w:rPr>
          <w:rFonts w:ascii="GHEA Grapalat" w:hAnsi="GHEA Grapalat"/>
          <w:sz w:val="24"/>
          <w:szCs w:val="24"/>
          <w:lang w:val="hy-AM"/>
        </w:rPr>
        <w:t xml:space="preserve">և Ջրային կոմիտեի </w:t>
      </w:r>
      <w:r w:rsidR="00C60C8C" w:rsidRPr="00886365">
        <w:rPr>
          <w:rFonts w:ascii="GHEA Grapalat" w:hAnsi="GHEA Grapalat"/>
          <w:sz w:val="24"/>
          <w:szCs w:val="24"/>
          <w:lang w:val="hy-AM"/>
        </w:rPr>
        <w:t xml:space="preserve">միջև 2016 թվականին ստորագրված ջրային համակարգերի վարձակալության պայմանագրում </w:t>
      </w:r>
      <w:r w:rsidR="003D5FB2" w:rsidRPr="00886365">
        <w:rPr>
          <w:rFonts w:ascii="GHEA Grapalat" w:hAnsi="GHEA Grapalat"/>
          <w:sz w:val="24"/>
          <w:szCs w:val="24"/>
          <w:lang w:val="hy-AM"/>
        </w:rPr>
        <w:t xml:space="preserve">ի սկբանե </w:t>
      </w:r>
      <w:r w:rsidR="00C60C8C" w:rsidRPr="00886365">
        <w:rPr>
          <w:rFonts w:ascii="GHEA Grapalat" w:hAnsi="GHEA Grapalat"/>
          <w:sz w:val="24"/>
          <w:szCs w:val="24"/>
          <w:lang w:val="hy-AM"/>
        </w:rPr>
        <w:t>նախատեսվել է</w:t>
      </w:r>
      <w:r w:rsidR="003D5FB2" w:rsidRPr="00886365">
        <w:rPr>
          <w:rFonts w:ascii="GHEA Grapalat" w:hAnsi="GHEA Grapalat"/>
          <w:sz w:val="24"/>
          <w:szCs w:val="24"/>
          <w:lang w:val="hy-AM"/>
        </w:rPr>
        <w:t>ր</w:t>
      </w:r>
      <w:r w:rsidR="00C60C8C" w:rsidRPr="00886365">
        <w:rPr>
          <w:rFonts w:ascii="GHEA Grapalat" w:hAnsi="GHEA Grapalat"/>
          <w:sz w:val="24"/>
          <w:szCs w:val="24"/>
          <w:lang w:val="hy-AM"/>
        </w:rPr>
        <w:t xml:space="preserve"> </w:t>
      </w:r>
      <w:r w:rsidR="003D5FB2" w:rsidRPr="00886365">
        <w:rPr>
          <w:rFonts w:ascii="GHEA Grapalat" w:hAnsi="GHEA Grapalat"/>
          <w:sz w:val="24"/>
          <w:szCs w:val="24"/>
          <w:lang w:val="hy-AM"/>
        </w:rPr>
        <w:t>բազիսային ծավալների աճ 15 տարիների ընթացքում և պայմանագրի ավարտին</w:t>
      </w:r>
      <w:r w:rsidR="00886365" w:rsidRPr="00886365">
        <w:rPr>
          <w:rFonts w:ascii="GHEA Grapalat" w:hAnsi="GHEA Grapalat"/>
          <w:sz w:val="24"/>
          <w:szCs w:val="24"/>
          <w:lang w:val="hy-AM"/>
        </w:rPr>
        <w:t>՝</w:t>
      </w:r>
      <w:r w:rsidR="003D5FB2" w:rsidRPr="00886365">
        <w:rPr>
          <w:rFonts w:ascii="GHEA Grapalat" w:hAnsi="GHEA Grapalat"/>
          <w:sz w:val="24"/>
          <w:szCs w:val="24"/>
          <w:lang w:val="hy-AM"/>
        </w:rPr>
        <w:t xml:space="preserve"> </w:t>
      </w:r>
      <w:r w:rsidR="00886365" w:rsidRPr="00886365">
        <w:rPr>
          <w:rFonts w:ascii="GHEA Grapalat" w:hAnsi="GHEA Grapalat"/>
          <w:sz w:val="24"/>
          <w:szCs w:val="24"/>
          <w:lang w:val="hy-AM"/>
        </w:rPr>
        <w:t xml:space="preserve">2031 թվականին </w:t>
      </w:r>
      <w:r w:rsidR="003D5FB2" w:rsidRPr="00886365">
        <w:rPr>
          <w:rFonts w:ascii="GHEA Grapalat" w:hAnsi="GHEA Grapalat"/>
          <w:sz w:val="24"/>
          <w:szCs w:val="24"/>
          <w:lang w:val="hy-AM"/>
        </w:rPr>
        <w:t xml:space="preserve">ամրագրված մանրածախ ջրամատակարարման ծավալը </w:t>
      </w:r>
      <w:r w:rsidR="00886365">
        <w:rPr>
          <w:rFonts w:ascii="GHEA Grapalat" w:hAnsi="GHEA Grapalat"/>
          <w:sz w:val="24"/>
          <w:szCs w:val="24"/>
          <w:lang w:val="hy-AM"/>
        </w:rPr>
        <w:t>պետք է կազմե</w:t>
      </w:r>
      <w:r w:rsidR="003D5FB2" w:rsidRPr="00886365">
        <w:rPr>
          <w:rFonts w:ascii="GHEA Grapalat" w:hAnsi="GHEA Grapalat"/>
          <w:sz w:val="24"/>
          <w:szCs w:val="24"/>
          <w:lang w:val="hy-AM"/>
        </w:rPr>
        <w:t xml:space="preserve">ր 174 մլն </w:t>
      </w:r>
      <w:r w:rsidRPr="00886365">
        <w:rPr>
          <w:rFonts w:ascii="GHEA Grapalat" w:hAnsi="GHEA Grapalat"/>
          <w:sz w:val="24"/>
          <w:szCs w:val="24"/>
          <w:lang w:val="hy-AM"/>
        </w:rPr>
        <w:t>խմ</w:t>
      </w:r>
      <w:r w:rsidR="003D5FB2" w:rsidRPr="00886365">
        <w:rPr>
          <w:rFonts w:ascii="GHEA Grapalat" w:hAnsi="GHEA Grapalat"/>
          <w:sz w:val="24"/>
          <w:szCs w:val="24"/>
          <w:lang w:val="hy-AM"/>
        </w:rPr>
        <w:t xml:space="preserve">, սակայն հաշվի առնելով, որ 2025 թվականի տվյալներով փաստացի ջրամատակարարման ծավալը գերազանցել է </w:t>
      </w:r>
      <w:r w:rsidR="004E1977">
        <w:rPr>
          <w:rFonts w:ascii="GHEA Grapalat" w:hAnsi="GHEA Grapalat"/>
          <w:sz w:val="24"/>
          <w:szCs w:val="24"/>
          <w:lang w:val="hy-AM"/>
        </w:rPr>
        <w:t xml:space="preserve">2025 թվականի համար սահմանված 155 մլն խմ </w:t>
      </w:r>
      <w:r w:rsidR="003D5FB2" w:rsidRPr="00886365">
        <w:rPr>
          <w:rFonts w:ascii="GHEA Grapalat" w:hAnsi="GHEA Grapalat"/>
          <w:sz w:val="24"/>
          <w:szCs w:val="24"/>
          <w:lang w:val="hy-AM"/>
        </w:rPr>
        <w:t>թիրախը՝ կազմելով 17</w:t>
      </w:r>
      <w:r w:rsidR="000D695F" w:rsidRPr="00886365">
        <w:rPr>
          <w:rFonts w:ascii="GHEA Grapalat" w:hAnsi="GHEA Grapalat"/>
          <w:sz w:val="24"/>
          <w:szCs w:val="24"/>
          <w:lang w:val="hy-AM"/>
        </w:rPr>
        <w:t>3</w:t>
      </w:r>
      <w:r w:rsidR="003D5FB2" w:rsidRPr="00886365">
        <w:rPr>
          <w:rFonts w:ascii="GHEA Grapalat" w:hAnsi="GHEA Grapalat"/>
          <w:sz w:val="24"/>
          <w:szCs w:val="24"/>
          <w:lang w:val="hy-AM"/>
        </w:rPr>
        <w:t xml:space="preserve"> մլն խմ և նպատակ ունենալով սպառողներին մանրածախ խմելու ջրի մատակարարման ու ջրահեռացման (կեղտաջրերի) ծառայությունների մատուցման 2026 թվականի սակագները պահպանել</w:t>
      </w:r>
      <w:r w:rsidRPr="00886365">
        <w:rPr>
          <w:rFonts w:ascii="GHEA Grapalat" w:hAnsi="GHEA Grapalat"/>
          <w:sz w:val="24"/>
          <w:szCs w:val="24"/>
          <w:lang w:val="hy-AM"/>
        </w:rPr>
        <w:t xml:space="preserve"> </w:t>
      </w:r>
      <w:r w:rsidR="003D5FB2" w:rsidRPr="00886365">
        <w:rPr>
          <w:rFonts w:ascii="GHEA Grapalat" w:hAnsi="GHEA Grapalat"/>
          <w:sz w:val="24"/>
          <w:szCs w:val="24"/>
          <w:lang w:val="hy-AM"/>
        </w:rPr>
        <w:t xml:space="preserve">2025 թվականին սպառողների կողմից վճարվող սակագնի մակարդակին, </w:t>
      </w:r>
      <w:r w:rsidR="00886365" w:rsidRPr="00886365">
        <w:rPr>
          <w:rFonts w:ascii="GHEA Grapalat" w:hAnsi="GHEA Grapalat"/>
          <w:sz w:val="24"/>
          <w:szCs w:val="24"/>
          <w:lang w:val="hy-AM"/>
        </w:rPr>
        <w:t xml:space="preserve">15․10․2025թ․ </w:t>
      </w:r>
      <w:r w:rsidR="004B19A5">
        <w:rPr>
          <w:rFonts w:ascii="GHEA Grapalat" w:hAnsi="GHEA Grapalat"/>
          <w:sz w:val="24"/>
          <w:szCs w:val="24"/>
          <w:lang w:val="hy-AM"/>
        </w:rPr>
        <w:t>կնք</w:t>
      </w:r>
      <w:r w:rsidR="00886365" w:rsidRPr="00886365">
        <w:rPr>
          <w:rFonts w:ascii="GHEA Grapalat" w:hAnsi="GHEA Grapalat"/>
          <w:sz w:val="24"/>
          <w:szCs w:val="24"/>
          <w:lang w:val="hy-AM"/>
        </w:rPr>
        <w:t xml:space="preserve">վել է ջրային համակարգերի </w:t>
      </w:r>
      <w:r w:rsidR="004E1977">
        <w:rPr>
          <w:rFonts w:ascii="GHEA Grapalat" w:hAnsi="GHEA Grapalat"/>
          <w:sz w:val="24"/>
          <w:szCs w:val="24"/>
          <w:lang w:val="hy-AM"/>
        </w:rPr>
        <w:t>Վ</w:t>
      </w:r>
      <w:r w:rsidR="00886365" w:rsidRPr="00886365">
        <w:rPr>
          <w:rFonts w:ascii="GHEA Grapalat" w:hAnsi="GHEA Grapalat"/>
          <w:sz w:val="24"/>
          <w:szCs w:val="24"/>
          <w:lang w:val="hy-AM"/>
        </w:rPr>
        <w:t xml:space="preserve">արձակալության պայմանագրում փոփոխություններ և լրացումներ կատարելու մասին №60 համաձայնագիրը, համաձայն որի 2026թ․ բազիսային մանրածախ սակագինը սահմանվել է 147.63 դրամ/խմ (առանց ԱԱՀ-ի)։ </w:t>
      </w:r>
      <w:r w:rsidR="00886365" w:rsidRPr="004E1977">
        <w:rPr>
          <w:rFonts w:ascii="GHEA Grapalat" w:hAnsi="GHEA Grapalat"/>
          <w:b/>
          <w:sz w:val="24"/>
          <w:szCs w:val="24"/>
          <w:lang w:val="hy-AM"/>
        </w:rPr>
        <w:t xml:space="preserve">Հիմք ընդունելով վերը նշված №60 համաձայնագիրը՝ համապատասխան փոփոխություններ են կատարվել </w:t>
      </w:r>
      <w:r w:rsidR="00886365" w:rsidRPr="004E1977">
        <w:rPr>
          <w:rFonts w:ascii="GHEA Grapalat" w:hAnsi="GHEA Grapalat"/>
          <w:b/>
          <w:sz w:val="24"/>
          <w:szCs w:val="24"/>
          <w:lang w:val="hy-AM"/>
        </w:rPr>
        <w:lastRenderedPageBreak/>
        <w:t>Հանձնաժողովի 09․12․2016թ․ №397-Ա որոշմամբ «Վեոլիա Ջուր» ՓԲԸ-ին տրված լիցենզիայի պայմանների «Սակագներ և սակագների ճշգրտումներ» №3 հավելվածում։</w:t>
      </w:r>
    </w:p>
    <w:p w:rsidR="00C60C8C" w:rsidRPr="00EF1C5E" w:rsidRDefault="002B4C96" w:rsidP="00C70EBC">
      <w:pPr>
        <w:pStyle w:val="ListParagraph"/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Ջրամատակարարման ներքին ցանցում ջրածավալի հագեցման և սպառողների մոտ մատակարարվող ջրի ճնշումների կարգավորման նպատակով </w:t>
      </w:r>
      <w:r w:rsidR="00B264C0" w:rsidRPr="00B264C0">
        <w:rPr>
          <w:rFonts w:ascii="GHEA Grapalat" w:hAnsi="GHEA Grapalat"/>
          <w:sz w:val="24"/>
          <w:szCs w:val="24"/>
          <w:lang w:val="hy-AM"/>
        </w:rPr>
        <w:t>16</w:t>
      </w:r>
      <w:r w:rsidR="00B264C0" w:rsidRPr="00C60C8C">
        <w:rPr>
          <w:rFonts w:ascii="GHEA Grapalat" w:hAnsi="GHEA Grapalat"/>
          <w:sz w:val="24"/>
          <w:szCs w:val="24"/>
          <w:lang w:val="hy-AM"/>
        </w:rPr>
        <w:t>.</w:t>
      </w:r>
      <w:r w:rsidR="00B264C0" w:rsidRPr="00B264C0">
        <w:rPr>
          <w:rFonts w:ascii="GHEA Grapalat" w:hAnsi="GHEA Grapalat"/>
          <w:sz w:val="24"/>
          <w:szCs w:val="24"/>
          <w:lang w:val="hy-AM"/>
        </w:rPr>
        <w:t>07</w:t>
      </w:r>
      <w:r w:rsidR="00B264C0" w:rsidRPr="00C60C8C">
        <w:rPr>
          <w:rFonts w:ascii="GHEA Grapalat" w:hAnsi="GHEA Grapalat"/>
          <w:sz w:val="24"/>
          <w:szCs w:val="24"/>
          <w:lang w:val="hy-AM"/>
        </w:rPr>
        <w:t>.</w:t>
      </w:r>
      <w:r w:rsidR="00B264C0" w:rsidRPr="00B264C0">
        <w:rPr>
          <w:rFonts w:ascii="GHEA Grapalat" w:hAnsi="GHEA Grapalat"/>
          <w:sz w:val="24"/>
          <w:szCs w:val="24"/>
          <w:lang w:val="hy-AM"/>
        </w:rPr>
        <w:t>2025թ</w:t>
      </w:r>
      <w:r w:rsidR="00B264C0" w:rsidRPr="00C60C8C">
        <w:rPr>
          <w:rFonts w:ascii="GHEA Grapalat" w:hAnsi="GHEA Grapalat"/>
          <w:sz w:val="24"/>
          <w:szCs w:val="24"/>
          <w:lang w:val="hy-AM"/>
        </w:rPr>
        <w:t>.</w:t>
      </w:r>
      <w:r w:rsidR="00B264C0" w:rsidRPr="00B264C0">
        <w:rPr>
          <w:rFonts w:ascii="GHEA Grapalat" w:hAnsi="GHEA Grapalat"/>
          <w:sz w:val="24"/>
          <w:szCs w:val="24"/>
          <w:lang w:val="hy-AM"/>
        </w:rPr>
        <w:t xml:space="preserve"> N59</w:t>
      </w:r>
      <w:r w:rsidR="00B264C0">
        <w:rPr>
          <w:rFonts w:ascii="GHEA Grapalat" w:hAnsi="GHEA Grapalat"/>
          <w:sz w:val="24"/>
          <w:szCs w:val="24"/>
          <w:lang w:val="hy-AM"/>
        </w:rPr>
        <w:t xml:space="preserve"> համաձայնագրով </w:t>
      </w:r>
      <w:r w:rsidR="00B264C0" w:rsidRPr="00B264C0">
        <w:rPr>
          <w:rFonts w:ascii="GHEA Grapalat" w:hAnsi="GHEA Grapalat"/>
          <w:sz w:val="24"/>
          <w:szCs w:val="24"/>
          <w:lang w:val="hy-AM"/>
        </w:rPr>
        <w:t>վերը նշված վարձակալության պայմանագում կատարվել է փոփոխություն</w:t>
      </w:r>
      <w:r w:rsidR="00B264C0">
        <w:rPr>
          <w:rFonts w:ascii="GHEA Grapalat" w:hAnsi="GHEA Grapalat"/>
          <w:sz w:val="24"/>
          <w:szCs w:val="24"/>
          <w:lang w:val="hy-AM"/>
        </w:rPr>
        <w:t>ներ</w:t>
      </w:r>
      <w:r w:rsidR="00F172A6">
        <w:rPr>
          <w:rFonts w:ascii="GHEA Grapalat" w:hAnsi="GHEA Grapalat"/>
          <w:sz w:val="24"/>
          <w:szCs w:val="24"/>
          <w:lang w:val="hy-AM"/>
        </w:rPr>
        <w:t>։</w:t>
      </w:r>
      <w:r w:rsidR="00B264C0" w:rsidRPr="00B264C0">
        <w:rPr>
          <w:rFonts w:ascii="GHEA Grapalat" w:hAnsi="GHEA Grapalat"/>
          <w:sz w:val="24"/>
          <w:szCs w:val="24"/>
          <w:lang w:val="hy-AM"/>
        </w:rPr>
        <w:t xml:space="preserve"> </w:t>
      </w:r>
      <w:r w:rsidR="00F172A6">
        <w:rPr>
          <w:rFonts w:ascii="GHEA Grapalat" w:hAnsi="GHEA Grapalat"/>
          <w:sz w:val="24"/>
          <w:szCs w:val="24"/>
          <w:lang w:val="hy-AM"/>
        </w:rPr>
        <w:t>Այս փոփոխություններով</w:t>
      </w:r>
      <w:r w:rsidR="00B264C0">
        <w:rPr>
          <w:rFonts w:ascii="GHEA Grapalat" w:hAnsi="GHEA Grapalat"/>
          <w:sz w:val="24"/>
          <w:szCs w:val="24"/>
          <w:lang w:val="hy-AM"/>
        </w:rPr>
        <w:t xml:space="preserve"> </w:t>
      </w:r>
      <w:r w:rsidR="002F2703" w:rsidRPr="00B264C0">
        <w:rPr>
          <w:rFonts w:ascii="GHEA Grapalat" w:hAnsi="GHEA Grapalat"/>
          <w:sz w:val="24"/>
          <w:szCs w:val="24"/>
          <w:lang w:val="hy-AM"/>
        </w:rPr>
        <w:t xml:space="preserve">նախատեսվել է </w:t>
      </w:r>
      <w:r w:rsidR="00F172A6">
        <w:rPr>
          <w:rFonts w:ascii="GHEA Grapalat" w:hAnsi="GHEA Grapalat"/>
          <w:sz w:val="24"/>
          <w:szCs w:val="24"/>
          <w:lang w:val="hy-AM"/>
        </w:rPr>
        <w:t xml:space="preserve">2025-2026թթ ընթացքում իրականացնել </w:t>
      </w:r>
      <w:r w:rsidR="002F2703" w:rsidRPr="00B264C0">
        <w:rPr>
          <w:rFonts w:ascii="GHEA Grapalat" w:hAnsi="GHEA Grapalat"/>
          <w:sz w:val="24"/>
          <w:szCs w:val="24"/>
          <w:lang w:val="hy-AM"/>
        </w:rPr>
        <w:t>10,7 մլրդ դրամի հիմնանորոգման աշխատանքներ</w:t>
      </w:r>
      <w:r w:rsidR="00F172A6">
        <w:rPr>
          <w:rFonts w:ascii="GHEA Grapalat" w:hAnsi="GHEA Grapalat"/>
          <w:sz w:val="24"/>
          <w:szCs w:val="24"/>
          <w:lang w:val="hy-AM"/>
        </w:rPr>
        <w:t>,</w:t>
      </w:r>
      <w:r w:rsidR="0002654C" w:rsidRPr="00B264C0">
        <w:rPr>
          <w:rFonts w:ascii="GHEA Grapalat" w:hAnsi="GHEA Grapalat"/>
          <w:sz w:val="24"/>
          <w:szCs w:val="24"/>
          <w:lang w:val="hy-AM"/>
        </w:rPr>
        <w:t xml:space="preserve"> որով </w:t>
      </w:r>
      <w:r w:rsidR="00F172A6" w:rsidRPr="00B264C0">
        <w:rPr>
          <w:rFonts w:ascii="GHEA Grapalat" w:hAnsi="GHEA Grapalat"/>
          <w:sz w:val="24"/>
          <w:szCs w:val="24"/>
          <w:lang w:val="hy-AM"/>
        </w:rPr>
        <w:t xml:space="preserve">և </w:t>
      </w:r>
      <w:r w:rsidR="0002654C" w:rsidRPr="00B264C0">
        <w:rPr>
          <w:rFonts w:ascii="GHEA Grapalat" w:hAnsi="GHEA Grapalat"/>
          <w:sz w:val="24"/>
          <w:szCs w:val="24"/>
          <w:lang w:val="hy-AM"/>
        </w:rPr>
        <w:t>կմեղմվի վերջին տարիներին Երևան քաղաքում ջ</w:t>
      </w:r>
      <w:r w:rsidR="00F172A6">
        <w:rPr>
          <w:rFonts w:ascii="GHEA Grapalat" w:hAnsi="GHEA Grapalat"/>
          <w:sz w:val="24"/>
          <w:szCs w:val="24"/>
          <w:lang w:val="hy-AM"/>
        </w:rPr>
        <w:t>րաքանակի նվազման ազդեցությունը։ Համաձայն կազմված աշխատանքների ցանկի</w:t>
      </w:r>
      <w:r w:rsidR="00961F3B">
        <w:rPr>
          <w:rFonts w:ascii="GHEA Grapalat" w:hAnsi="GHEA Grapalat"/>
          <w:sz w:val="24"/>
          <w:szCs w:val="24"/>
          <w:lang w:val="hy-AM"/>
        </w:rPr>
        <w:t xml:space="preserve"> </w:t>
      </w:r>
      <w:r w:rsidR="00F172A6">
        <w:rPr>
          <w:rFonts w:ascii="GHEA Grapalat" w:hAnsi="GHEA Grapalat"/>
          <w:sz w:val="24"/>
          <w:szCs w:val="24"/>
          <w:lang w:val="hy-AM"/>
        </w:rPr>
        <w:t>5,2</w:t>
      </w:r>
      <w:r w:rsidR="00961F3B">
        <w:rPr>
          <w:rFonts w:ascii="GHEA Grapalat" w:hAnsi="GHEA Grapalat"/>
          <w:sz w:val="24"/>
          <w:szCs w:val="24"/>
          <w:lang w:val="hy-AM"/>
        </w:rPr>
        <w:t xml:space="preserve"> մլրդ </w:t>
      </w:r>
      <w:r w:rsidR="00F172A6">
        <w:rPr>
          <w:rFonts w:ascii="GHEA Grapalat" w:hAnsi="GHEA Grapalat"/>
          <w:sz w:val="24"/>
          <w:szCs w:val="24"/>
          <w:lang w:val="hy-AM"/>
        </w:rPr>
        <w:t>դրամի աշխատանքներն իրականացվելու են Ջրային կոմիտեի իսկ</w:t>
      </w:r>
      <w:r w:rsidR="00961F3B">
        <w:rPr>
          <w:rFonts w:ascii="GHEA Grapalat" w:hAnsi="GHEA Grapalat"/>
          <w:sz w:val="24"/>
          <w:szCs w:val="24"/>
          <w:lang w:val="hy-AM"/>
        </w:rPr>
        <w:t xml:space="preserve"> 5,5 մլրդ դրամի աշխատանքները Վեոլիա Ջուր կազմակերպության կողմից </w:t>
      </w:r>
      <w:r w:rsidR="00961F3B" w:rsidRPr="00961F3B">
        <w:rPr>
          <w:rFonts w:ascii="GHEA Grapalat" w:hAnsi="GHEA Grapalat"/>
          <w:sz w:val="24"/>
          <w:szCs w:val="24"/>
          <w:lang w:val="hy-AM"/>
        </w:rPr>
        <w:t>(</w:t>
      </w:r>
      <w:r w:rsidR="00961F3B">
        <w:rPr>
          <w:rFonts w:ascii="GHEA Grapalat" w:hAnsi="GHEA Grapalat"/>
          <w:sz w:val="24"/>
          <w:szCs w:val="24"/>
          <w:lang w:val="hy-AM"/>
        </w:rPr>
        <w:t>աշխատանքների արժեքները  բերված են առանց նախագծանախահաշվային աշխատանքների ծախսերի, շուջ 300մլն դրամ</w:t>
      </w:r>
      <w:r w:rsidR="00961F3B" w:rsidRPr="00961F3B">
        <w:rPr>
          <w:rFonts w:ascii="GHEA Grapalat" w:hAnsi="GHEA Grapalat"/>
          <w:sz w:val="24"/>
          <w:szCs w:val="24"/>
          <w:lang w:val="hy-AM"/>
        </w:rPr>
        <w:t>)</w:t>
      </w:r>
      <w:r w:rsidR="00961F3B">
        <w:rPr>
          <w:rFonts w:ascii="GHEA Grapalat" w:hAnsi="GHEA Grapalat"/>
          <w:sz w:val="24"/>
          <w:szCs w:val="24"/>
          <w:lang w:val="hy-AM"/>
        </w:rPr>
        <w:t>։ Ն</w:t>
      </w:r>
      <w:r w:rsidR="004E1977">
        <w:rPr>
          <w:rFonts w:ascii="GHEA Grapalat" w:hAnsi="GHEA Grapalat"/>
          <w:sz w:val="24"/>
          <w:szCs w:val="24"/>
          <w:lang w:val="hy-AM"/>
        </w:rPr>
        <w:t>մ</w:t>
      </w:r>
      <w:r w:rsidR="00961F3B">
        <w:rPr>
          <w:rFonts w:ascii="GHEA Grapalat" w:hAnsi="GHEA Grapalat"/>
          <w:sz w:val="24"/>
          <w:szCs w:val="24"/>
          <w:lang w:val="hy-AM"/>
        </w:rPr>
        <w:t>ա</w:t>
      </w:r>
      <w:r w:rsidR="004E1977">
        <w:rPr>
          <w:rFonts w:ascii="GHEA Grapalat" w:hAnsi="GHEA Grapalat"/>
          <w:sz w:val="24"/>
          <w:szCs w:val="24"/>
          <w:lang w:val="hy-AM"/>
        </w:rPr>
        <w:t>ն</w:t>
      </w:r>
      <w:r w:rsidR="00961F3B">
        <w:rPr>
          <w:rFonts w:ascii="GHEA Grapalat" w:hAnsi="GHEA Grapalat"/>
          <w:sz w:val="24"/>
          <w:szCs w:val="24"/>
          <w:lang w:val="hy-AM"/>
        </w:rPr>
        <w:t>ատիպ աշխատանքների ծրագիր նախատեսվում է իրականացնել նաև 2027-2028 թվականների համար։</w:t>
      </w:r>
      <w:r w:rsidR="004E1977">
        <w:rPr>
          <w:rFonts w:ascii="GHEA Grapalat" w:hAnsi="GHEA Grapalat"/>
          <w:sz w:val="24"/>
          <w:szCs w:val="24"/>
          <w:lang w:val="hy-AM"/>
        </w:rPr>
        <w:t xml:space="preserve"> </w:t>
      </w:r>
      <w:r w:rsidR="004E1977" w:rsidRPr="00EF1C5E">
        <w:rPr>
          <w:rFonts w:ascii="GHEA Grapalat" w:hAnsi="GHEA Grapalat"/>
          <w:b/>
          <w:sz w:val="24"/>
          <w:szCs w:val="24"/>
          <w:lang w:val="hy-AM"/>
        </w:rPr>
        <w:t xml:space="preserve">Հիմք ընդունելով վերը նշված №59 համաձայնագիրը՝ </w:t>
      </w:r>
      <w:r w:rsidR="00EF1C5E" w:rsidRPr="00EF1C5E">
        <w:rPr>
          <w:rFonts w:ascii="GHEA Grapalat" w:hAnsi="GHEA Grapalat"/>
          <w:b/>
          <w:sz w:val="24"/>
          <w:szCs w:val="24"/>
          <w:lang w:val="hy-AM"/>
        </w:rPr>
        <w:t>Հանձնաժողով</w:t>
      </w:r>
      <w:r w:rsidR="00EF1C5E">
        <w:rPr>
          <w:rFonts w:ascii="GHEA Grapalat" w:hAnsi="GHEA Grapalat"/>
          <w:b/>
          <w:sz w:val="24"/>
          <w:szCs w:val="24"/>
          <w:lang w:val="hy-AM"/>
        </w:rPr>
        <w:t>ն իր</w:t>
      </w:r>
      <w:r w:rsidR="00EF1C5E" w:rsidRPr="00EF1C5E">
        <w:rPr>
          <w:rFonts w:ascii="GHEA Grapalat" w:hAnsi="GHEA Grapalat"/>
          <w:b/>
          <w:sz w:val="24"/>
          <w:szCs w:val="24"/>
          <w:lang w:val="hy-AM"/>
        </w:rPr>
        <w:t xml:space="preserve"> 30.11.2016թ №3</w:t>
      </w:r>
      <w:r w:rsidR="00EF1C5E">
        <w:rPr>
          <w:rFonts w:ascii="GHEA Grapalat" w:hAnsi="GHEA Grapalat"/>
          <w:b/>
          <w:sz w:val="24"/>
          <w:szCs w:val="24"/>
          <w:lang w:val="hy-AM"/>
        </w:rPr>
        <w:t>78</w:t>
      </w:r>
      <w:r w:rsidR="00EF1C5E" w:rsidRPr="00EF1C5E">
        <w:rPr>
          <w:rFonts w:ascii="GHEA Grapalat" w:hAnsi="GHEA Grapalat"/>
          <w:b/>
          <w:sz w:val="24"/>
          <w:szCs w:val="24"/>
          <w:lang w:val="hy-AM"/>
        </w:rPr>
        <w:t>-</w:t>
      </w:r>
      <w:r w:rsidR="00EF1C5E">
        <w:rPr>
          <w:rFonts w:ascii="GHEA Grapalat" w:hAnsi="GHEA Grapalat"/>
          <w:b/>
          <w:sz w:val="24"/>
          <w:szCs w:val="24"/>
          <w:lang w:val="hy-AM"/>
        </w:rPr>
        <w:t>Ն</w:t>
      </w:r>
      <w:r w:rsidR="00EF1C5E" w:rsidRPr="00EF1C5E">
        <w:rPr>
          <w:rFonts w:ascii="GHEA Grapalat" w:hAnsi="GHEA Grapalat"/>
          <w:b/>
          <w:sz w:val="24"/>
          <w:szCs w:val="24"/>
          <w:lang w:val="hy-AM"/>
        </w:rPr>
        <w:t xml:space="preserve"> որոշմա</w:t>
      </w:r>
      <w:r w:rsidR="00EF1C5E">
        <w:rPr>
          <w:rFonts w:ascii="GHEA Grapalat" w:hAnsi="GHEA Grapalat"/>
          <w:b/>
          <w:sz w:val="24"/>
          <w:szCs w:val="24"/>
          <w:lang w:val="hy-AM"/>
        </w:rPr>
        <w:t>ն մեջ կատարել է</w:t>
      </w:r>
      <w:r w:rsidR="00EF1C5E" w:rsidRPr="00EF1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F1C5E">
        <w:rPr>
          <w:rFonts w:ascii="GHEA Grapalat" w:hAnsi="GHEA Grapalat"/>
          <w:b/>
          <w:sz w:val="24"/>
          <w:szCs w:val="24"/>
          <w:lang w:val="hy-AM"/>
        </w:rPr>
        <w:t>համապատասխան փոփոխություններ</w:t>
      </w:r>
      <w:r w:rsidR="004E1977" w:rsidRPr="00EF1C5E">
        <w:rPr>
          <w:rFonts w:ascii="GHEA Grapalat" w:hAnsi="GHEA Grapalat"/>
          <w:b/>
          <w:sz w:val="24"/>
          <w:szCs w:val="24"/>
          <w:lang w:val="hy-AM"/>
        </w:rPr>
        <w:t>։</w:t>
      </w:r>
      <w:r w:rsidR="00EF1C5E">
        <w:rPr>
          <w:rFonts w:ascii="GHEA Grapalat" w:hAnsi="GHEA Grapalat"/>
          <w:b/>
          <w:sz w:val="24"/>
          <w:szCs w:val="24"/>
          <w:lang w:val="hy-AM"/>
        </w:rPr>
        <w:t xml:space="preserve"> Նշված փոփոխությունները վերաբերվում են կառուցապատողի կողմից նոր միացման գործընթաց</w:t>
      </w:r>
      <w:r w:rsidR="0035662C">
        <w:rPr>
          <w:rFonts w:ascii="GHEA Grapalat" w:hAnsi="GHEA Grapalat"/>
          <w:b/>
          <w:sz w:val="24"/>
          <w:szCs w:val="24"/>
          <w:lang w:val="hy-AM"/>
        </w:rPr>
        <w:t>ին</w:t>
      </w:r>
      <w:r w:rsidR="00EF1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5662C">
        <w:rPr>
          <w:rFonts w:ascii="GHEA Grapalat" w:hAnsi="GHEA Grapalat"/>
          <w:b/>
          <w:sz w:val="24"/>
          <w:szCs w:val="24"/>
          <w:lang w:val="hy-AM"/>
        </w:rPr>
        <w:t>դիմելու</w:t>
      </w:r>
      <w:r w:rsidR="00EF1C5E">
        <w:rPr>
          <w:rFonts w:ascii="GHEA Grapalat" w:hAnsi="GHEA Grapalat"/>
          <w:b/>
          <w:sz w:val="24"/>
          <w:szCs w:val="24"/>
          <w:lang w:val="hy-AM"/>
        </w:rPr>
        <w:t xml:space="preserve"> դեպքում օպերատորի կողմից տրամադրվող </w:t>
      </w:r>
      <w:r w:rsidR="0035662C">
        <w:rPr>
          <w:rFonts w:ascii="GHEA Grapalat" w:hAnsi="GHEA Grapalat"/>
          <w:b/>
          <w:sz w:val="24"/>
          <w:szCs w:val="24"/>
          <w:lang w:val="hy-AM"/>
        </w:rPr>
        <w:t xml:space="preserve">միացման </w:t>
      </w:r>
      <w:r w:rsidR="00EF1C5E">
        <w:rPr>
          <w:rFonts w:ascii="GHEA Grapalat" w:hAnsi="GHEA Grapalat"/>
          <w:b/>
          <w:sz w:val="24"/>
          <w:szCs w:val="24"/>
          <w:lang w:val="hy-AM"/>
        </w:rPr>
        <w:t>տեխնիկական պայմաններում</w:t>
      </w:r>
      <w:r w:rsidR="0035662C">
        <w:rPr>
          <w:rFonts w:ascii="GHEA Grapalat" w:hAnsi="GHEA Grapalat"/>
          <w:b/>
          <w:sz w:val="24"/>
          <w:szCs w:val="24"/>
          <w:lang w:val="hy-AM"/>
        </w:rPr>
        <w:t xml:space="preserve"> նոր պահանջների ներառմանը </w:t>
      </w:r>
      <w:r w:rsidR="0035662C" w:rsidRPr="0035662C">
        <w:rPr>
          <w:rFonts w:ascii="GHEA Grapalat" w:hAnsi="GHEA Grapalat"/>
          <w:b/>
          <w:sz w:val="24"/>
          <w:szCs w:val="24"/>
          <w:lang w:val="hy-AM"/>
        </w:rPr>
        <w:t>(</w:t>
      </w:r>
      <w:r w:rsidR="0035662C">
        <w:rPr>
          <w:rFonts w:ascii="GHEA Grapalat" w:hAnsi="GHEA Grapalat"/>
          <w:b/>
          <w:sz w:val="24"/>
          <w:szCs w:val="24"/>
          <w:lang w:val="hy-AM"/>
        </w:rPr>
        <w:t>այսուհետ տեխ</w:t>
      </w:r>
      <w:r w:rsidR="0035662C">
        <w:rPr>
          <w:rFonts w:ascii="Cambria Math" w:hAnsi="Cambria Math"/>
          <w:b/>
          <w:sz w:val="24"/>
          <w:szCs w:val="24"/>
          <w:lang w:val="hy-AM"/>
        </w:rPr>
        <w:t>․</w:t>
      </w:r>
      <w:r w:rsidR="0035662C">
        <w:rPr>
          <w:rFonts w:ascii="GHEA Grapalat" w:hAnsi="GHEA Grapalat"/>
          <w:b/>
          <w:sz w:val="24"/>
          <w:szCs w:val="24"/>
          <w:lang w:val="hy-AM"/>
        </w:rPr>
        <w:t xml:space="preserve"> պայմանը տրամադրվում է ջրապահանջի հաշվարկի չափով, բայց ոչ շուտ քան շինարարության ավարտման և շահագործման հանձնման փաստի ֆիքսումը, իսկ շինարարության ընթացքի համար անհրաժեշտ փոքր ջրաքանակը տրամադրվում է աշխատանքների սկսման օրվա դրությամբ</w:t>
      </w:r>
      <w:r w:rsidR="0035662C" w:rsidRPr="0035662C">
        <w:rPr>
          <w:rFonts w:ascii="GHEA Grapalat" w:hAnsi="GHEA Grapalat"/>
          <w:b/>
          <w:sz w:val="24"/>
          <w:szCs w:val="24"/>
          <w:lang w:val="hy-AM"/>
        </w:rPr>
        <w:t>)</w:t>
      </w:r>
      <w:r w:rsidR="0035662C">
        <w:rPr>
          <w:rFonts w:ascii="GHEA Grapalat" w:hAnsi="GHEA Grapalat"/>
          <w:b/>
          <w:sz w:val="24"/>
          <w:szCs w:val="24"/>
          <w:lang w:val="hy-AM"/>
        </w:rPr>
        <w:t xml:space="preserve">։ </w:t>
      </w:r>
      <w:r w:rsidR="00EF1C5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674891" w:rsidRDefault="00727065" w:rsidP="00C70EBC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Բաժանորդների կողմից </w:t>
      </w:r>
      <w:r w:rsidR="00674891">
        <w:rPr>
          <w:rFonts w:ascii="GHEA Grapalat" w:hAnsi="GHEA Grapalat"/>
          <w:sz w:val="24"/>
          <w:szCs w:val="24"/>
          <w:lang w:val="hy-AM"/>
        </w:rPr>
        <w:t>Հանձնաժողով ներկայացված դիմումները</w:t>
      </w:r>
      <w:r>
        <w:rPr>
          <w:rFonts w:ascii="GHEA Grapalat" w:hAnsi="GHEA Grapalat"/>
          <w:sz w:val="24"/>
          <w:szCs w:val="24"/>
          <w:lang w:val="hy-AM"/>
        </w:rPr>
        <w:t>՝ փոքր քանակությամբ, սակայն ունեն նվազման տենդենց</w:t>
      </w:r>
      <w:r w:rsidR="006748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27065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հաշվի առնելով</w:t>
      </w:r>
      <w:r w:rsidR="00674891">
        <w:rPr>
          <w:rFonts w:ascii="GHEA Grapalat" w:hAnsi="GHEA Grapalat"/>
          <w:sz w:val="24"/>
          <w:szCs w:val="24"/>
          <w:lang w:val="hy-AM"/>
        </w:rPr>
        <w:t xml:space="preserve"> նաև</w:t>
      </w:r>
      <w:r>
        <w:rPr>
          <w:rFonts w:ascii="GHEA Grapalat" w:hAnsi="GHEA Grapalat"/>
          <w:sz w:val="24"/>
          <w:szCs w:val="24"/>
          <w:lang w:val="hy-AM"/>
        </w:rPr>
        <w:t xml:space="preserve"> սպառողների իրազեկվածության աճի գործոնը</w:t>
      </w:r>
      <w:r w:rsidRPr="00727065">
        <w:rPr>
          <w:rFonts w:ascii="GHEA Grapalat" w:hAnsi="GHEA Grapalat"/>
          <w:sz w:val="24"/>
          <w:szCs w:val="24"/>
          <w:lang w:val="hy-AM"/>
        </w:rPr>
        <w:t>)</w:t>
      </w:r>
      <w:r w:rsidR="00674891">
        <w:rPr>
          <w:rFonts w:ascii="GHEA Grapalat" w:hAnsi="GHEA Grapalat"/>
          <w:sz w:val="24"/>
          <w:szCs w:val="24"/>
          <w:lang w:val="hy-AM"/>
        </w:rPr>
        <w:t xml:space="preserve">, 2023 թվականի 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="00413528">
        <w:rPr>
          <w:rFonts w:ascii="GHEA Grapalat" w:hAnsi="GHEA Grapalat"/>
          <w:sz w:val="24"/>
          <w:szCs w:val="24"/>
          <w:lang w:val="hy-AM"/>
        </w:rPr>
        <w:t>428</w:t>
      </w:r>
      <w:r w:rsidR="00674891"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hy-AM"/>
        </w:rPr>
        <w:t>, 2024 թվականի 2316 դիմումի</w:t>
      </w:r>
      <w:r w:rsidR="00674891">
        <w:rPr>
          <w:rFonts w:ascii="GHEA Grapalat" w:hAnsi="GHEA Grapalat"/>
          <w:sz w:val="24"/>
          <w:szCs w:val="24"/>
          <w:lang w:val="hy-AM"/>
        </w:rPr>
        <w:t xml:space="preserve"> դիմաց 2025 թվականին </w:t>
      </w:r>
      <w:r>
        <w:rPr>
          <w:rFonts w:ascii="GHEA Grapalat" w:hAnsi="GHEA Grapalat"/>
          <w:sz w:val="24"/>
          <w:szCs w:val="24"/>
          <w:lang w:val="hy-AM"/>
        </w:rPr>
        <w:t>ստացվել է</w:t>
      </w:r>
      <w:r w:rsidR="0067489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1874 դիմում</w:t>
      </w:r>
      <w:r w:rsidR="005401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01FC" w:rsidRPr="005401FC">
        <w:rPr>
          <w:rFonts w:ascii="GHEA Grapalat" w:hAnsi="GHEA Grapalat"/>
          <w:sz w:val="24"/>
          <w:szCs w:val="24"/>
          <w:lang w:val="hy-AM"/>
        </w:rPr>
        <w:t>(</w:t>
      </w:r>
      <w:r w:rsidR="005401FC">
        <w:rPr>
          <w:rFonts w:ascii="GHEA Grapalat" w:hAnsi="GHEA Grapalat"/>
          <w:sz w:val="24"/>
          <w:szCs w:val="24"/>
          <w:lang w:val="hy-AM"/>
        </w:rPr>
        <w:t>962 գրավոր, 912 բանավոր</w:t>
      </w:r>
      <w:r w:rsidR="005401FC" w:rsidRPr="005401FC">
        <w:rPr>
          <w:rFonts w:ascii="GHEA Grapalat" w:hAnsi="GHEA Grapalat"/>
          <w:sz w:val="24"/>
          <w:szCs w:val="24"/>
          <w:lang w:val="hy-AM"/>
        </w:rPr>
        <w:t>)</w:t>
      </w:r>
      <w:r w:rsidR="00674891">
        <w:rPr>
          <w:rFonts w:ascii="GHEA Grapalat" w:hAnsi="GHEA Grapalat"/>
          <w:sz w:val="24"/>
          <w:szCs w:val="24"/>
          <w:lang w:val="hy-AM"/>
        </w:rPr>
        <w:t>, որոնց հիմնական</w:t>
      </w:r>
      <w:r w:rsidR="004135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891">
        <w:rPr>
          <w:rFonts w:ascii="GHEA Grapalat" w:hAnsi="GHEA Grapalat"/>
          <w:sz w:val="24"/>
          <w:szCs w:val="24"/>
          <w:lang w:val="hy-AM"/>
        </w:rPr>
        <w:t xml:space="preserve">մասը վերաբերում է </w:t>
      </w:r>
      <w:r w:rsidR="00A91A3C">
        <w:rPr>
          <w:rFonts w:ascii="GHEA Grapalat" w:hAnsi="GHEA Grapalat"/>
          <w:sz w:val="24"/>
          <w:szCs w:val="24"/>
          <w:lang w:val="hy-AM"/>
        </w:rPr>
        <w:t xml:space="preserve">վթարների մասին իրազեկումներին, </w:t>
      </w:r>
      <w:r w:rsidR="00674891">
        <w:rPr>
          <w:rFonts w:ascii="GHEA Grapalat" w:hAnsi="GHEA Grapalat"/>
          <w:sz w:val="24"/>
          <w:szCs w:val="24"/>
          <w:lang w:val="hy-AM"/>
        </w:rPr>
        <w:t>ջրի որակի հետ կապված դժգոհություններին և առևտրային հաշվառքի սարքի փոխարինման արդյունքում վերահաշվարկներին։</w:t>
      </w:r>
    </w:p>
    <w:p w:rsidR="00F62493" w:rsidRPr="00F62493" w:rsidRDefault="00F62493" w:rsidP="00C70EBC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62493">
        <w:rPr>
          <w:rFonts w:ascii="GHEA Grapalat" w:hAnsi="GHEA Grapalat"/>
          <w:sz w:val="24"/>
          <w:szCs w:val="24"/>
          <w:lang w:val="hy-AM"/>
        </w:rPr>
        <w:t>201</w:t>
      </w:r>
      <w:r w:rsidR="002C2F2C">
        <w:rPr>
          <w:rFonts w:ascii="GHEA Grapalat" w:hAnsi="GHEA Grapalat"/>
          <w:sz w:val="24"/>
          <w:szCs w:val="24"/>
          <w:lang w:val="hy-AM"/>
        </w:rPr>
        <w:t>8</w:t>
      </w:r>
      <w:r w:rsidRPr="00F62493">
        <w:rPr>
          <w:rFonts w:ascii="GHEA Grapalat" w:hAnsi="GHEA Grapalat"/>
          <w:sz w:val="24"/>
          <w:szCs w:val="24"/>
          <w:lang w:val="hy-AM"/>
        </w:rPr>
        <w:t>-2025թթ հարուցվել է 20 վարչական վարույթ</w:t>
      </w:r>
      <w:r w:rsidR="003B0549">
        <w:rPr>
          <w:rFonts w:ascii="GHEA Grapalat" w:hAnsi="GHEA Grapalat"/>
          <w:sz w:val="24"/>
          <w:szCs w:val="24"/>
          <w:lang w:val="hy-AM"/>
        </w:rPr>
        <w:t xml:space="preserve"> (2025 թվականին 2 վարույթ</w:t>
      </w:r>
      <w:r w:rsidR="003B0549" w:rsidRPr="003B0549">
        <w:rPr>
          <w:rFonts w:ascii="GHEA Grapalat" w:hAnsi="GHEA Grapalat"/>
          <w:sz w:val="24"/>
          <w:szCs w:val="24"/>
          <w:lang w:val="hy-AM"/>
        </w:rPr>
        <w:t>)</w:t>
      </w:r>
      <w:r w:rsidRPr="00F62493">
        <w:rPr>
          <w:rFonts w:ascii="GHEA Grapalat" w:hAnsi="GHEA Grapalat"/>
          <w:sz w:val="24"/>
          <w:szCs w:val="24"/>
          <w:lang w:val="hy-AM"/>
        </w:rPr>
        <w:t xml:space="preserve">, որի արդյունքում պետական բյուջե է գանձվել </w:t>
      </w:r>
      <w:r w:rsidR="00E01D13">
        <w:rPr>
          <w:rFonts w:ascii="GHEA Grapalat" w:hAnsi="GHEA Grapalat"/>
          <w:sz w:val="24"/>
          <w:szCs w:val="24"/>
          <w:lang w:val="hy-AM"/>
        </w:rPr>
        <w:t>շո</w:t>
      </w:r>
      <w:r w:rsidR="00997B9F">
        <w:rPr>
          <w:rFonts w:ascii="GHEA Grapalat" w:hAnsi="GHEA Grapalat"/>
          <w:sz w:val="24"/>
          <w:szCs w:val="24"/>
          <w:lang w:val="hy-AM"/>
        </w:rPr>
        <w:t>ւ</w:t>
      </w:r>
      <w:r w:rsidR="00E01D13">
        <w:rPr>
          <w:rFonts w:ascii="GHEA Grapalat" w:hAnsi="GHEA Grapalat"/>
          <w:sz w:val="24"/>
          <w:szCs w:val="24"/>
          <w:lang w:val="hy-AM"/>
        </w:rPr>
        <w:t xml:space="preserve">րջ </w:t>
      </w:r>
      <w:r w:rsidR="002C2F2C">
        <w:rPr>
          <w:rFonts w:ascii="GHEA Grapalat" w:hAnsi="GHEA Grapalat"/>
          <w:sz w:val="24"/>
          <w:szCs w:val="24"/>
          <w:lang w:val="hy-AM"/>
        </w:rPr>
        <w:t>82,5</w:t>
      </w:r>
      <w:r w:rsidR="008713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62493">
        <w:rPr>
          <w:rFonts w:ascii="GHEA Grapalat" w:hAnsi="GHEA Grapalat"/>
          <w:sz w:val="24"/>
          <w:szCs w:val="24"/>
          <w:lang w:val="hy-AM"/>
        </w:rPr>
        <w:t>մլն դրամ</w:t>
      </w:r>
      <w:r w:rsidR="003B0549">
        <w:rPr>
          <w:rFonts w:ascii="GHEA Grapalat" w:hAnsi="GHEA Grapalat"/>
          <w:sz w:val="24"/>
          <w:szCs w:val="24"/>
          <w:lang w:val="hy-AM"/>
        </w:rPr>
        <w:t xml:space="preserve">։ </w:t>
      </w:r>
      <w:r w:rsidR="009F2177">
        <w:rPr>
          <w:rFonts w:ascii="GHEA Grapalat" w:hAnsi="GHEA Grapalat"/>
          <w:sz w:val="24"/>
          <w:szCs w:val="24"/>
          <w:lang w:val="hy-AM"/>
        </w:rPr>
        <w:t xml:space="preserve">Միևնույն ժամանակ, </w:t>
      </w:r>
      <w:r w:rsidR="003B0549">
        <w:rPr>
          <w:rFonts w:ascii="GHEA Grapalat" w:hAnsi="GHEA Grapalat"/>
          <w:sz w:val="24"/>
          <w:szCs w:val="24"/>
          <w:lang w:val="hy-AM"/>
        </w:rPr>
        <w:t xml:space="preserve">ՋՄՕԿ-ով նախատեսված կանոնների </w:t>
      </w:r>
      <w:r w:rsidR="003B0549" w:rsidRPr="003B0549">
        <w:rPr>
          <w:rFonts w:ascii="GHEA Grapalat" w:hAnsi="GHEA Grapalat"/>
          <w:sz w:val="24"/>
          <w:szCs w:val="24"/>
          <w:lang w:val="hy-AM"/>
        </w:rPr>
        <w:t>(</w:t>
      </w:r>
      <w:r w:rsidR="003B0549">
        <w:rPr>
          <w:rFonts w:ascii="GHEA Grapalat" w:hAnsi="GHEA Grapalat"/>
          <w:sz w:val="24"/>
          <w:szCs w:val="24"/>
          <w:lang w:val="hy-AM"/>
        </w:rPr>
        <w:t>բաժանորդների նկատմամբ իրականացված</w:t>
      </w:r>
      <w:r w:rsidR="003B0549" w:rsidRPr="003B0549">
        <w:rPr>
          <w:rFonts w:ascii="GHEA Grapalat" w:hAnsi="GHEA Grapalat"/>
          <w:sz w:val="24"/>
          <w:szCs w:val="24"/>
          <w:lang w:val="hy-AM"/>
        </w:rPr>
        <w:t>)</w:t>
      </w:r>
      <w:r w:rsidR="003B0549">
        <w:rPr>
          <w:rFonts w:ascii="GHEA Grapalat" w:hAnsi="GHEA Grapalat"/>
          <w:sz w:val="24"/>
          <w:szCs w:val="24"/>
          <w:lang w:val="hy-AM"/>
        </w:rPr>
        <w:t xml:space="preserve"> խախտումների համար </w:t>
      </w:r>
      <w:r w:rsidR="009F2177">
        <w:rPr>
          <w:rFonts w:ascii="GHEA Grapalat" w:hAnsi="GHEA Grapalat"/>
          <w:sz w:val="24"/>
          <w:szCs w:val="24"/>
          <w:lang w:val="hy-AM"/>
        </w:rPr>
        <w:t>2025 թվականին 1338 բաժանորդների վճարված տուժանքների գումարը կազմել է 1,938241 մլն դրամ՝ 202</w:t>
      </w:r>
      <w:r w:rsidR="003B0549" w:rsidRPr="003B0549">
        <w:rPr>
          <w:rFonts w:ascii="GHEA Grapalat" w:hAnsi="GHEA Grapalat"/>
          <w:sz w:val="24"/>
          <w:szCs w:val="24"/>
          <w:lang w:val="hy-AM"/>
        </w:rPr>
        <w:t>4</w:t>
      </w:r>
      <w:r w:rsidR="009F2177">
        <w:rPr>
          <w:rFonts w:ascii="GHEA Grapalat" w:hAnsi="GHEA Grapalat"/>
          <w:sz w:val="24"/>
          <w:szCs w:val="24"/>
          <w:lang w:val="hy-AM"/>
        </w:rPr>
        <w:t xml:space="preserve"> թվականի՝ 1</w:t>
      </w:r>
      <w:r w:rsidR="003B0549" w:rsidRPr="003B0549">
        <w:rPr>
          <w:rFonts w:ascii="GHEA Grapalat" w:hAnsi="GHEA Grapalat"/>
          <w:sz w:val="24"/>
          <w:szCs w:val="24"/>
          <w:lang w:val="hy-AM"/>
        </w:rPr>
        <w:t>028</w:t>
      </w:r>
      <w:r w:rsidR="009F2177">
        <w:rPr>
          <w:rFonts w:ascii="GHEA Grapalat" w:hAnsi="GHEA Grapalat"/>
          <w:sz w:val="24"/>
          <w:szCs w:val="24"/>
          <w:lang w:val="hy-AM"/>
        </w:rPr>
        <w:t xml:space="preserve"> բաժանորդին վճարված 1</w:t>
      </w:r>
      <w:r w:rsidR="003B0549" w:rsidRPr="003B0549">
        <w:rPr>
          <w:rFonts w:ascii="GHEA Grapalat" w:hAnsi="GHEA Grapalat"/>
          <w:sz w:val="24"/>
          <w:szCs w:val="24"/>
          <w:lang w:val="hy-AM"/>
        </w:rPr>
        <w:t>549194</w:t>
      </w:r>
      <w:r w:rsidR="009F2177">
        <w:rPr>
          <w:rFonts w:ascii="GHEA Grapalat" w:hAnsi="GHEA Grapalat"/>
          <w:sz w:val="24"/>
          <w:szCs w:val="24"/>
          <w:lang w:val="hy-AM"/>
        </w:rPr>
        <w:t xml:space="preserve"> դրամի դիմաց։</w:t>
      </w:r>
    </w:p>
    <w:p w:rsidR="00F62493" w:rsidRDefault="009F2177" w:rsidP="00C70EBC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2018-2025թթ ջրի սպառումն աճել է 53%-ով, չնայած ջրաղբյուրներից ջրառը նվազել է 17%-ով։ Ջրի սպառման աճի վրա ազդող հիմնական գործոններից մեկը չհաշվառված ջրի ծավալների նվազումն է և կորուստների կրճատումը։ Վերջինս 2025թ տվյալներով կազմել է </w:t>
      </w:r>
      <w:r w:rsidR="00997B9F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5%</w:t>
      </w:r>
      <w:r w:rsidR="00997B9F">
        <w:rPr>
          <w:rFonts w:ascii="GHEA Grapalat" w:hAnsi="GHEA Grapalat"/>
          <w:sz w:val="24"/>
          <w:szCs w:val="24"/>
          <w:lang w:val="hy-AM"/>
        </w:rPr>
        <w:t xml:space="preserve"> (առանց խմոցների, ցայտաղբյուրների</w:t>
      </w:r>
      <w:r w:rsidR="002C2F2C" w:rsidRPr="002C2F2C">
        <w:rPr>
          <w:rFonts w:ascii="GHEA Grapalat" w:hAnsi="GHEA Grapalat"/>
          <w:sz w:val="24"/>
          <w:szCs w:val="24"/>
          <w:lang w:val="hy-AM"/>
        </w:rPr>
        <w:t xml:space="preserve"> </w:t>
      </w:r>
      <w:r w:rsidR="002C2F2C">
        <w:rPr>
          <w:rFonts w:ascii="GHEA Grapalat" w:hAnsi="GHEA Grapalat"/>
          <w:sz w:val="24"/>
          <w:szCs w:val="24"/>
          <w:lang w:val="hy-AM"/>
        </w:rPr>
        <w:t>և շատրվանների ջրաքանակի հաշվառման</w:t>
      </w:r>
      <w:r w:rsidR="003B0549">
        <w:rPr>
          <w:rFonts w:ascii="GHEA Grapalat" w:hAnsi="GHEA Grapalat"/>
          <w:sz w:val="24"/>
          <w:szCs w:val="24"/>
          <w:lang w:val="hy-AM"/>
        </w:rPr>
        <w:t>՝</w:t>
      </w:r>
      <w:r w:rsidR="003B0549" w:rsidRPr="003B0549">
        <w:rPr>
          <w:rFonts w:ascii="GHEA Grapalat" w:hAnsi="GHEA Grapalat"/>
          <w:sz w:val="24"/>
          <w:szCs w:val="24"/>
          <w:lang w:val="hy-AM"/>
        </w:rPr>
        <w:t xml:space="preserve"> </w:t>
      </w:r>
      <w:r w:rsidR="003B0549">
        <w:rPr>
          <w:rFonts w:ascii="GHEA Grapalat" w:hAnsi="GHEA Grapalat"/>
          <w:sz w:val="24"/>
          <w:szCs w:val="24"/>
          <w:lang w:val="hy-AM"/>
        </w:rPr>
        <w:t>շուրջ</w:t>
      </w:r>
      <w:r w:rsidR="003B0549" w:rsidRPr="003B0549">
        <w:rPr>
          <w:rFonts w:ascii="GHEA Grapalat" w:hAnsi="GHEA Grapalat"/>
          <w:sz w:val="24"/>
          <w:szCs w:val="24"/>
          <w:lang w:val="hy-AM"/>
        </w:rPr>
        <w:t xml:space="preserve"> 10%</w:t>
      </w:r>
      <w:r w:rsidR="002C2F2C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՝ 2018 թվականի սկզբի 81,1%-ի դիմաց։</w:t>
      </w:r>
    </w:p>
    <w:p w:rsidR="00A85F99" w:rsidRDefault="00A85F99" w:rsidP="00C70EBC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B4F80">
        <w:rPr>
          <w:rFonts w:ascii="GHEA Grapalat" w:hAnsi="GHEA Grapalat"/>
          <w:sz w:val="24"/>
          <w:szCs w:val="24"/>
          <w:lang w:val="hy-AM"/>
        </w:rPr>
        <w:t xml:space="preserve">Որպես խմելու ջրի սակագների բարձրացումը որոշակիորեն զսպող մեխանիզմ, հանձնաժողովը յուրաքանչյուր տարի սպառողների շահերը պաշտպանող հասարակական կազմակերպությունների հետ համատեղ «Վեոլիա Ջուր» </w:t>
      </w:r>
      <w:r w:rsidR="00E01D13">
        <w:rPr>
          <w:rFonts w:ascii="GHEA Grapalat" w:hAnsi="GHEA Grapalat"/>
          <w:sz w:val="24"/>
          <w:szCs w:val="24"/>
          <w:lang w:val="hy-AM"/>
        </w:rPr>
        <w:t>ՓԲԸ</w:t>
      </w:r>
      <w:r w:rsidRPr="00FB4F80">
        <w:rPr>
          <w:rFonts w:ascii="GHEA Grapalat" w:hAnsi="GHEA Grapalat"/>
          <w:sz w:val="24"/>
          <w:szCs w:val="24"/>
          <w:lang w:val="hy-AM"/>
        </w:rPr>
        <w:t xml:space="preserve"> սպասարկման տարածքում իրականացնում է մոնիթորինգ՝ փաստացի մատակարարվող խմելու ջրի չհաշվառվող ծավալները հայտնաբերելու նպատակով։</w:t>
      </w:r>
      <w:r w:rsidRPr="00E01D13">
        <w:rPr>
          <w:rFonts w:ascii="GHEA Grapalat" w:hAnsi="GHEA Grapalat"/>
          <w:sz w:val="24"/>
          <w:szCs w:val="24"/>
          <w:lang w:val="hy-AM"/>
        </w:rPr>
        <w:t xml:space="preserve"> 2018-2025թթ իրականացված </w:t>
      </w:r>
      <w:r w:rsidRPr="00FB4F80">
        <w:rPr>
          <w:rFonts w:ascii="GHEA Grapalat" w:hAnsi="GHEA Grapalat"/>
          <w:sz w:val="24"/>
          <w:szCs w:val="24"/>
          <w:lang w:val="hy-AM"/>
        </w:rPr>
        <w:t>մոնիթորինգ</w:t>
      </w:r>
      <w:r>
        <w:rPr>
          <w:rFonts w:ascii="GHEA Grapalat" w:hAnsi="GHEA Grapalat"/>
          <w:sz w:val="24"/>
          <w:szCs w:val="24"/>
          <w:lang w:val="hy-AM"/>
        </w:rPr>
        <w:t xml:space="preserve">ի արդյունքներով սակագների հաշվարկներում ներառվել է </w:t>
      </w:r>
      <w:r w:rsidR="00F62493">
        <w:rPr>
          <w:rFonts w:ascii="GHEA Grapalat" w:hAnsi="GHEA Grapalat"/>
          <w:sz w:val="24"/>
          <w:szCs w:val="24"/>
          <w:lang w:val="hy-AM"/>
        </w:rPr>
        <w:t xml:space="preserve">9,137 </w:t>
      </w:r>
      <w:r>
        <w:rPr>
          <w:rFonts w:ascii="GHEA Grapalat" w:hAnsi="GHEA Grapalat"/>
          <w:sz w:val="24"/>
          <w:szCs w:val="24"/>
          <w:lang w:val="hy-AM"/>
        </w:rPr>
        <w:t>մլն խ</w:t>
      </w:r>
      <w:r w:rsidR="00F62493">
        <w:rPr>
          <w:rFonts w:ascii="GHEA Grapalat" w:hAnsi="GHEA Grapalat"/>
          <w:sz w:val="24"/>
          <w:szCs w:val="24"/>
          <w:lang w:val="hy-AM"/>
        </w:rPr>
        <w:t>մ ջուր, որն ունեցել է դրական ազդեցություն սակագների վրա</w:t>
      </w:r>
      <w:r w:rsidR="003B0549">
        <w:rPr>
          <w:rFonts w:ascii="GHEA Grapalat" w:hAnsi="GHEA Grapalat"/>
          <w:sz w:val="24"/>
          <w:szCs w:val="24"/>
          <w:lang w:val="hy-AM"/>
        </w:rPr>
        <w:t xml:space="preserve"> </w:t>
      </w:r>
      <w:r w:rsidR="003B0549" w:rsidRPr="003B0549">
        <w:rPr>
          <w:rFonts w:ascii="GHEA Grapalat" w:hAnsi="GHEA Grapalat"/>
          <w:sz w:val="24"/>
          <w:szCs w:val="24"/>
          <w:lang w:val="hy-AM"/>
        </w:rPr>
        <w:t>(</w:t>
      </w:r>
      <w:r w:rsidR="003B0549">
        <w:rPr>
          <w:rFonts w:ascii="GHEA Grapalat" w:hAnsi="GHEA Grapalat"/>
          <w:sz w:val="24"/>
          <w:szCs w:val="24"/>
          <w:lang w:val="hy-AM"/>
        </w:rPr>
        <w:t>2025 թվականին 492,3 հազ</w:t>
      </w:r>
      <w:r w:rsidR="003B0549">
        <w:rPr>
          <w:rFonts w:ascii="Cambria Math" w:hAnsi="Cambria Math"/>
          <w:sz w:val="24"/>
          <w:szCs w:val="24"/>
          <w:lang w:val="hy-AM"/>
        </w:rPr>
        <w:t>․ խմ</w:t>
      </w:r>
      <w:r w:rsidR="003B0549" w:rsidRPr="003B0549">
        <w:rPr>
          <w:rFonts w:ascii="GHEA Grapalat" w:hAnsi="GHEA Grapalat"/>
          <w:sz w:val="24"/>
          <w:szCs w:val="24"/>
          <w:lang w:val="hy-AM"/>
        </w:rPr>
        <w:t>)</w:t>
      </w:r>
      <w:r w:rsidR="00F62493">
        <w:rPr>
          <w:rFonts w:ascii="GHEA Grapalat" w:hAnsi="GHEA Grapalat"/>
          <w:sz w:val="24"/>
          <w:szCs w:val="24"/>
          <w:lang w:val="hy-AM"/>
        </w:rPr>
        <w:t>։</w:t>
      </w:r>
    </w:p>
    <w:p w:rsidR="00D44E6D" w:rsidRPr="00F35DD7" w:rsidRDefault="00F35DD7" w:rsidP="00C70EBC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Չնայած ՀՀ-ում, մասնավորապես ք Երևանում բազմաբնակարան շենքերի աճով պայմանավորված բաժանորդների քանակին, հետևաբար նաև էլեկտրական էներգիայի պահանջի ավելացմանը, ս</w:t>
      </w:r>
      <w:r w:rsidR="00692DB7" w:rsidRPr="00F35DD7">
        <w:rPr>
          <w:rFonts w:ascii="GHEA Grapalat" w:hAnsi="GHEA Grapalat"/>
          <w:sz w:val="24"/>
          <w:szCs w:val="24"/>
          <w:lang w:val="hy-AM"/>
        </w:rPr>
        <w:t>ա</w:t>
      </w:r>
      <w:r w:rsidR="002C2F2C" w:rsidRPr="00F35DD7">
        <w:rPr>
          <w:rFonts w:ascii="GHEA Grapalat" w:hAnsi="GHEA Grapalat"/>
          <w:sz w:val="24"/>
          <w:szCs w:val="24"/>
          <w:lang w:val="hy-AM"/>
        </w:rPr>
        <w:t>կագնի</w:t>
      </w:r>
      <w:r w:rsidRPr="00F35DD7">
        <w:rPr>
          <w:rFonts w:ascii="GHEA Grapalat" w:hAnsi="GHEA Grapalat"/>
          <w:sz w:val="24"/>
          <w:szCs w:val="24"/>
          <w:lang w:val="hy-AM"/>
        </w:rPr>
        <w:t xml:space="preserve"> մեջ զգալի մասնաբաժին ունեցող էլեկտրաէներգիայի ծախսը 2017 թվականին կազմել է 2,3 մլրդ դրամ, 2025</w:t>
      </w:r>
      <w:r w:rsidR="002C2F2C" w:rsidRPr="00F35DD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թվականին՝ 2,5 մլրդ դրամ։ Էլեկտրաէներգիայի գծով ծախսի զսպմանը նպաստել է մասնավորապես, ընկերության կողմից բացառապես սեփական կարիքների համար կառուցված 1 ՓՀԷԿ-ի և կառուցման ընթացքում գտնվող թվով 1 ՓՀԷԿ-ի և </w:t>
      </w:r>
      <w:r w:rsidR="00C147B3" w:rsidRPr="005552B2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 արևային կայանների կառուցումը, ինչպես նաև 2022 թվականից էլեկտրաէներգետիկական շուկայից համեմատաբար էժան էլեկտրաէներգիայի ձեռք բերումը։</w:t>
      </w:r>
    </w:p>
    <w:sectPr w:rsidR="00D44E6D" w:rsidRPr="00F35DD7" w:rsidSect="009C2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E38AB"/>
    <w:multiLevelType w:val="hybridMultilevel"/>
    <w:tmpl w:val="602E39F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5F99"/>
    <w:rsid w:val="0002654C"/>
    <w:rsid w:val="000B4D0D"/>
    <w:rsid w:val="000D695F"/>
    <w:rsid w:val="002A232B"/>
    <w:rsid w:val="002B4C96"/>
    <w:rsid w:val="002C2F2C"/>
    <w:rsid w:val="002F2703"/>
    <w:rsid w:val="0035662C"/>
    <w:rsid w:val="003B0549"/>
    <w:rsid w:val="003D5FB2"/>
    <w:rsid w:val="00413528"/>
    <w:rsid w:val="004155C1"/>
    <w:rsid w:val="004B19A5"/>
    <w:rsid w:val="004E1977"/>
    <w:rsid w:val="005401FC"/>
    <w:rsid w:val="005552B2"/>
    <w:rsid w:val="00564415"/>
    <w:rsid w:val="00566DB7"/>
    <w:rsid w:val="005849B3"/>
    <w:rsid w:val="00674891"/>
    <w:rsid w:val="00692DB7"/>
    <w:rsid w:val="00727065"/>
    <w:rsid w:val="007A3BEF"/>
    <w:rsid w:val="008224EB"/>
    <w:rsid w:val="00871313"/>
    <w:rsid w:val="00886365"/>
    <w:rsid w:val="008F2030"/>
    <w:rsid w:val="00961F3B"/>
    <w:rsid w:val="00997B9F"/>
    <w:rsid w:val="009C25B4"/>
    <w:rsid w:val="009F2177"/>
    <w:rsid w:val="00A85F99"/>
    <w:rsid w:val="00A91A3C"/>
    <w:rsid w:val="00B264C0"/>
    <w:rsid w:val="00C147B3"/>
    <w:rsid w:val="00C60C8C"/>
    <w:rsid w:val="00C70EBC"/>
    <w:rsid w:val="00D44E6D"/>
    <w:rsid w:val="00E01D13"/>
    <w:rsid w:val="00E02D28"/>
    <w:rsid w:val="00EF1C5E"/>
    <w:rsid w:val="00F172A6"/>
    <w:rsid w:val="00F35DD7"/>
    <w:rsid w:val="00F62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F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85F99"/>
    <w:pPr>
      <w:ind w:left="720"/>
    </w:pPr>
    <w:rPr>
      <w:rFonts w:ascii="Calibri" w:eastAsia="Times New Roman" w:hAnsi="Calibri" w:cs="Calibri"/>
      <w:lang w:val="ru-RU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A85F99"/>
    <w:rPr>
      <w:rFonts w:ascii="Calibri" w:eastAsia="Times New Roman" w:hAnsi="Calibri" w:cs="Calibri"/>
      <w:lang w:val="ru-RU"/>
    </w:rPr>
  </w:style>
  <w:style w:type="paragraph" w:styleId="NormalWeb">
    <w:name w:val="Normal (Web)"/>
    <w:basedOn w:val="Normal"/>
    <w:uiPriority w:val="99"/>
    <w:semiHidden/>
    <w:unhideWhenUsed/>
    <w:rsid w:val="0088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8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Momjyan</dc:creator>
  <cp:keywords/>
  <dc:description/>
  <cp:lastModifiedBy>Kamo Sargsyan</cp:lastModifiedBy>
  <cp:revision>12</cp:revision>
  <cp:lastPrinted>2026-01-20T12:14:00Z</cp:lastPrinted>
  <dcterms:created xsi:type="dcterms:W3CDTF">2026-01-20T12:31:00Z</dcterms:created>
  <dcterms:modified xsi:type="dcterms:W3CDTF">2026-01-30T07:51:00Z</dcterms:modified>
</cp:coreProperties>
</file>